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3E" w:rsidRPr="000755BE" w:rsidRDefault="0086173E" w:rsidP="007C24D1">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0755BE" w:rsidRDefault="000755BE" w:rsidP="007C24D1">
      <w:pPr>
        <w:spacing w:after="0" w:line="276" w:lineRule="auto"/>
        <w:jc w:val="center"/>
        <w:rPr>
          <w:rFonts w:ascii="Times New Roman" w:hAnsi="Times New Roman" w:cs="Times New Roman"/>
          <w:b/>
          <w:sz w:val="24"/>
          <w:szCs w:val="24"/>
        </w:rPr>
      </w:pPr>
    </w:p>
    <w:p w:rsidR="000755BE" w:rsidRDefault="000755BE" w:rsidP="007C24D1">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0755BE" w:rsidRPr="000755BE" w:rsidRDefault="000755BE" w:rsidP="007C24D1">
      <w:pPr>
        <w:spacing w:after="0" w:line="276" w:lineRule="auto"/>
        <w:jc w:val="center"/>
        <w:rPr>
          <w:rFonts w:ascii="Times New Roman" w:hAnsi="Times New Roman" w:cs="Times New Roman"/>
          <w:b/>
          <w:sz w:val="24"/>
          <w:szCs w:val="24"/>
          <w:u w:val="single"/>
        </w:rPr>
      </w:pP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Tüm aletlerin metal ana gövdeleri Ø140 x 4,8</w:t>
      </w:r>
      <w:r w:rsidR="00EE29D9" w:rsidRPr="007C24D1">
        <w:rPr>
          <w:rFonts w:ascii="Times New Roman" w:hAnsi="Times New Roman" w:cs="Times New Roman"/>
          <w:sz w:val="24"/>
          <w:szCs w:val="24"/>
        </w:rPr>
        <w:t>5</w:t>
      </w:r>
      <w:r w:rsidRPr="007C24D1">
        <w:rPr>
          <w:rFonts w:ascii="Times New Roman" w:hAnsi="Times New Roman" w:cs="Times New Roman"/>
          <w:sz w:val="24"/>
          <w:szCs w:val="24"/>
        </w:rPr>
        <w:t xml:space="preserve"> mm SDM malzemeden imal edilmiş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693D32" w:rsidRPr="00A63BDF" w:rsidRDefault="00693D32" w:rsidP="00693D32">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6173E" w:rsidRPr="007C24D1" w:rsidRDefault="0086173E" w:rsidP="007C24D1">
      <w:pPr>
        <w:pStyle w:val="ListeParagraf"/>
        <w:spacing w:after="0"/>
        <w:ind w:left="360"/>
        <w:rPr>
          <w:rFonts w:ascii="Times New Roman" w:hAnsi="Times New Roman" w:cs="Times New Roman"/>
          <w:b/>
          <w:bCs/>
          <w:sz w:val="24"/>
          <w:szCs w:val="24"/>
        </w:rPr>
      </w:pPr>
      <w:r w:rsidRPr="007C24D1">
        <w:rPr>
          <w:rFonts w:ascii="Times New Roman" w:hAnsi="Times New Roman" w:cs="Times New Roman"/>
          <w:noProof/>
          <w:sz w:val="24"/>
          <w:szCs w:val="24"/>
          <w:lang w:eastAsia="tr-TR"/>
        </w:rPr>
        <w:drawing>
          <wp:inline distT="0" distB="0" distL="0" distR="0" wp14:anchorId="76901BEF" wp14:editId="118C87C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C24D1">
        <w:rPr>
          <w:rFonts w:ascii="Times New Roman" w:hAnsi="Times New Roman" w:cs="Times New Roman"/>
          <w:b/>
          <w:bCs/>
          <w:sz w:val="24"/>
          <w:szCs w:val="24"/>
        </w:rPr>
        <w:t xml:space="preserve">   </w:t>
      </w:r>
      <w:r w:rsidRPr="007C24D1">
        <w:rPr>
          <w:rFonts w:ascii="Times New Roman" w:hAnsi="Times New Roman" w:cs="Times New Roman"/>
          <w:noProof/>
          <w:sz w:val="24"/>
          <w:szCs w:val="24"/>
          <w:lang w:eastAsia="tr-TR"/>
        </w:rPr>
        <w:drawing>
          <wp:inline distT="0" distB="0" distL="0" distR="0" wp14:anchorId="5740A831" wp14:editId="668138A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 uygun aşındırıcıları yüksek basınçta </w:t>
      </w:r>
      <w:proofErr w:type="spellStart"/>
      <w:r w:rsidRPr="007C24D1">
        <w:rPr>
          <w:rFonts w:ascii="Times New Roman" w:hAnsi="Times New Roman" w:cs="Times New Roman"/>
          <w:sz w:val="24"/>
          <w:szCs w:val="24"/>
        </w:rPr>
        <w:t>radyal</w:t>
      </w:r>
      <w:proofErr w:type="spellEnd"/>
      <w:r w:rsidRPr="007C24D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7C24D1">
        <w:rPr>
          <w:rFonts w:ascii="Times New Roman" w:hAnsi="Times New Roman" w:cs="Times New Roman"/>
          <w:sz w:val="24"/>
          <w:szCs w:val="24"/>
        </w:rPr>
        <w:tab/>
        <w:t>noktalama yaparak temizliği sağlanır. Tam temizliğin sağlanması içi Ürünler askı sisteminin hızı 3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dan</w:t>
      </w:r>
      <w:proofErr w:type="gramEnd"/>
      <w:r w:rsidRPr="007C24D1">
        <w:rPr>
          <w:rFonts w:ascii="Times New Roman" w:hAnsi="Times New Roman" w:cs="Times New Roman"/>
          <w:sz w:val="24"/>
          <w:szCs w:val="24"/>
        </w:rPr>
        <w:t> 10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arası ayarlanmalı ve askı 360 derece dönerek kumlamanın yapılması sağlanmalıdır.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Açıkta kalan tüm boru ağızları plastik kapaklar ile kapatılacaktır.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İp oyun elemanını meydana getiren bütün </w:t>
      </w:r>
      <w:proofErr w:type="spellStart"/>
      <w:r w:rsidRPr="007C24D1">
        <w:rPr>
          <w:rFonts w:ascii="Times New Roman" w:hAnsi="Times New Roman" w:cs="Times New Roman"/>
          <w:sz w:val="24"/>
          <w:szCs w:val="24"/>
        </w:rPr>
        <w:t>aksamların</w:t>
      </w:r>
      <w:proofErr w:type="spellEnd"/>
      <w:r w:rsidRPr="007C24D1">
        <w:rPr>
          <w:rFonts w:ascii="Times New Roman" w:hAnsi="Times New Roman" w:cs="Times New Roman"/>
          <w:sz w:val="24"/>
          <w:szCs w:val="24"/>
        </w:rPr>
        <w:t xml:space="preserve"> her biri nakliye esnasında yıpranmayı engelleyecek şekilde ambalajlanmış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Alçak yoğunluklu lineer polietilen (LLDPE-Lineer </w:t>
      </w:r>
      <w:proofErr w:type="spellStart"/>
      <w:r w:rsidRPr="007C24D1">
        <w:rPr>
          <w:rFonts w:ascii="Times New Roman" w:hAnsi="Times New Roman" w:cs="Times New Roman"/>
          <w:sz w:val="24"/>
          <w:szCs w:val="24"/>
        </w:rPr>
        <w:t>Low</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Density</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Polyethylene</w:t>
      </w:r>
      <w:proofErr w:type="spellEnd"/>
      <w:r w:rsidRPr="007C24D1">
        <w:rPr>
          <w:rFonts w:ascii="Times New Roman" w:hAnsi="Times New Roman" w:cs="Times New Roman"/>
          <w:sz w:val="24"/>
          <w:szCs w:val="24"/>
        </w:rPr>
        <w:t>) kullanılacaktır.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7C24D1">
        <w:rPr>
          <w:rFonts w:ascii="Times New Roman" w:eastAsia="Arial Unicode MS" w:hAnsi="Times New Roman" w:cs="Times New Roman"/>
          <w:bCs/>
          <w:sz w:val="24"/>
          <w:szCs w:val="24"/>
        </w:rPr>
        <w:t>katodik</w:t>
      </w:r>
      <w:proofErr w:type="spellEnd"/>
      <w:r w:rsidRPr="007C24D1">
        <w:rPr>
          <w:rFonts w:ascii="Times New Roman" w:eastAsia="Arial Unicode MS" w:hAnsi="Times New Roman" w:cs="Times New Roman"/>
          <w:bCs/>
          <w:sz w:val="24"/>
          <w:szCs w:val="24"/>
        </w:rPr>
        <w:t xml:space="preserve"> toprak kutuplaştırma tekniği </w:t>
      </w:r>
      <w:r w:rsidRPr="007C24D1">
        <w:rPr>
          <w:rFonts w:ascii="Times New Roman" w:eastAsia="Arial Unicode MS" w:hAnsi="Times New Roman" w:cs="Times New Roman"/>
          <w:sz w:val="24"/>
          <w:szCs w:val="24"/>
        </w:rPr>
        <w:t>uygulanacaktır.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İdarenin arızayı bildirmesine müteakip en geç 24 saat içerisinde müdahale edilecektir.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 xml:space="preserve">Teknik şartnamedeki ölçülerde -%5 oranında, ağırlıklarda ise -%3 oranında tolerans verilmiş, </w:t>
      </w:r>
      <w:proofErr w:type="spellStart"/>
      <w:r w:rsidRPr="007C24D1">
        <w:rPr>
          <w:rFonts w:ascii="Times New Roman" w:hAnsi="Times New Roman" w:cs="Times New Roman"/>
          <w:sz w:val="24"/>
          <w:szCs w:val="24"/>
        </w:rPr>
        <w:t>max</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ölçüler</w:t>
      </w:r>
      <w:proofErr w:type="gramEnd"/>
      <w:r w:rsidRPr="007C24D1">
        <w:rPr>
          <w:rFonts w:ascii="Times New Roman" w:hAnsi="Times New Roman" w:cs="Times New Roman"/>
          <w:sz w:val="24"/>
          <w:szCs w:val="24"/>
        </w:rPr>
        <w:t xml:space="preserve"> serbest bırakılmıştır.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b/>
          <w:sz w:val="24"/>
          <w:szCs w:val="24"/>
        </w:rPr>
        <w:t>BORU BAŞLIĞI 140-165</w:t>
      </w:r>
    </w:p>
    <w:p w:rsidR="0086173E" w:rsidRPr="007C24D1" w:rsidRDefault="0086173E" w:rsidP="007C24D1">
      <w:pPr>
        <w:spacing w:after="0" w:line="276" w:lineRule="auto"/>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023D09B0" wp14:editId="7AA94634">
            <wp:extent cx="4837658" cy="3420000"/>
            <wp:effectExtent l="0" t="0" r="127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7658" cy="3420000"/>
                    </a:xfrm>
                    <a:prstGeom prst="rect">
                      <a:avLst/>
                    </a:prstGeom>
                    <a:noFill/>
                    <a:ln>
                      <a:noFill/>
                    </a:ln>
                  </pic:spPr>
                </pic:pic>
              </a:graphicData>
            </a:graphic>
          </wp:inline>
        </w:drawing>
      </w:r>
    </w:p>
    <w:p w:rsidR="0086173E" w:rsidRPr="007C24D1" w:rsidRDefault="0086173E" w:rsidP="007C24D1">
      <w:pPr>
        <w:pStyle w:val="ListeParagraf"/>
        <w:spacing w:after="0"/>
        <w:ind w:left="360"/>
        <w:rPr>
          <w:rFonts w:ascii="Times New Roman" w:hAnsi="Times New Roman" w:cs="Times New Roman"/>
          <w:sz w:val="24"/>
          <w:szCs w:val="24"/>
        </w:rPr>
      </w:pPr>
      <w:r w:rsidRPr="007C24D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86173E" w:rsidRPr="007C24D1" w:rsidRDefault="0086173E" w:rsidP="007C24D1">
      <w:pPr>
        <w:pStyle w:val="ListeParagraf"/>
        <w:spacing w:after="0"/>
        <w:ind w:left="360"/>
        <w:rPr>
          <w:rFonts w:ascii="Times New Roman" w:hAnsi="Times New Roman" w:cs="Times New Roman"/>
          <w:sz w:val="24"/>
          <w:szCs w:val="24"/>
        </w:rPr>
      </w:pP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ÜRÜNLERDE ARANACAK VE BELEDİYE’YE İBRAZ EDİLECEK </w:t>
      </w: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KALİTE, STANDART BELGELERİ</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1820" w:rsidRPr="007C24D1" w:rsidRDefault="00571820" w:rsidP="007C24D1">
      <w:pPr>
        <w:pStyle w:val="ListeParagraf"/>
        <w:numPr>
          <w:ilvl w:val="0"/>
          <w:numId w:val="1"/>
        </w:numPr>
        <w:spacing w:before="120" w:after="0"/>
        <w:contextualSpacing/>
        <w:jc w:val="both"/>
        <w:rPr>
          <w:rFonts w:ascii="Times New Roman" w:hAnsi="Times New Roman" w:cs="Times New Roman"/>
          <w:b/>
          <w:sz w:val="24"/>
          <w:szCs w:val="24"/>
        </w:rPr>
      </w:pPr>
      <w:r w:rsidRPr="007C24D1">
        <w:rPr>
          <w:rFonts w:ascii="Times New Roman" w:hAnsi="Times New Roman" w:cs="Times New Roman"/>
          <w:b/>
          <w:bCs/>
          <w:sz w:val="24"/>
          <w:szCs w:val="24"/>
        </w:rPr>
        <w:t>TS EN 1176-11 Oyun alanı elemanları – Bölüm 11: Havada Asılı Ağlar için İlave Ö</w:t>
      </w:r>
      <w:r w:rsidR="00DC7AFE">
        <w:rPr>
          <w:rFonts w:ascii="Times New Roman" w:hAnsi="Times New Roman" w:cs="Times New Roman"/>
          <w:b/>
          <w:bCs/>
          <w:sz w:val="24"/>
          <w:szCs w:val="24"/>
        </w:rPr>
        <w:t>zel Güvenlik Kuralları ve Deney</w:t>
      </w:r>
      <w:r w:rsidRPr="007C24D1">
        <w:rPr>
          <w:rFonts w:ascii="Times New Roman" w:hAnsi="Times New Roman" w:cs="Times New Roman"/>
          <w:b/>
          <w:bCs/>
          <w:sz w:val="24"/>
          <w:szCs w:val="24"/>
        </w:rPr>
        <w:t xml:space="preserve"> Yöntemleri standardı uygunluk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 xml:space="preserve">Yeterlilik Belgesi Genel Güvenlik Kuralları belgeli olacaktır. </w:t>
      </w:r>
      <w:r w:rsidRPr="007C24D1">
        <w:rPr>
          <w:rFonts w:ascii="Times New Roman" w:hAnsi="Times New Roman" w:cs="Times New Roman"/>
          <w:kern w:val="22"/>
          <w:sz w:val="24"/>
          <w:szCs w:val="24"/>
        </w:rPr>
        <w:t>ISO 9001:2015 Kalite sistem ve ISO 14001:2015 Çevre yönetim sistem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sidR="002F2DED">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 xml:space="preserve">Üçüncü kişiler </w:t>
      </w:r>
      <w:r w:rsidRPr="007C24D1">
        <w:rPr>
          <w:rFonts w:ascii="Times New Roman" w:hAnsi="Times New Roman" w:cs="Times New Roman"/>
          <w:b/>
          <w:i/>
          <w:sz w:val="24"/>
          <w:szCs w:val="24"/>
        </w:rPr>
        <w:lastRenderedPageBreak/>
        <w:t>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Ürünlerin imalat ve montaj hatalarına karşı 2 yıl garantili olduğuna dair taahhütname</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Teklif edilecek bedelin minimum </w:t>
      </w:r>
      <w:r w:rsidRPr="007C24D1">
        <w:rPr>
          <w:rFonts w:ascii="Times New Roman" w:hAnsi="Times New Roman" w:cs="Times New Roman"/>
          <w:sz w:val="24"/>
          <w:szCs w:val="24"/>
          <w:highlight w:val="yellow"/>
        </w:rPr>
        <w:t>%...’si</w:t>
      </w:r>
      <w:r w:rsidRPr="007C24D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Yerli malı belgesi ve İmalat Yeterlilik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Kapasite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C24D1">
        <w:rPr>
          <w:rFonts w:ascii="Times New Roman" w:hAnsi="Times New Roman" w:cs="Times New Roman"/>
          <w:sz w:val="24"/>
          <w:szCs w:val="24"/>
        </w:rPr>
        <w:t>Mekan</w:t>
      </w:r>
      <w:proofErr w:type="gramEnd"/>
      <w:r w:rsidRPr="007C24D1">
        <w:rPr>
          <w:rFonts w:ascii="Times New Roman" w:hAnsi="Times New Roman" w:cs="Times New Roman"/>
          <w:sz w:val="24"/>
          <w:szCs w:val="24"/>
        </w:rPr>
        <w:t xml:space="preserve"> Spor Aletleri İmalatı” olduğu açıkça belirtilmiş olmalıdır.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Üretici firmanın </w:t>
      </w:r>
      <w:r w:rsidRPr="007C24D1">
        <w:rPr>
          <w:rFonts w:ascii="Times New Roman" w:hAnsi="Times New Roman" w:cs="Times New Roman"/>
          <w:b/>
          <w:sz w:val="24"/>
          <w:szCs w:val="24"/>
        </w:rPr>
        <w:t>“Çocuk Oyun Grupları, Kent Mobilyaları, Açık Alan Spor Malzemeleri ve Donanımları, Kauçuk Zemin Kaplamaları Üretimi”</w:t>
      </w:r>
      <w:r w:rsidRPr="007C24D1">
        <w:rPr>
          <w:rFonts w:ascii="Times New Roman" w:hAnsi="Times New Roman" w:cs="Times New Roman"/>
          <w:sz w:val="24"/>
          <w:szCs w:val="24"/>
        </w:rPr>
        <w:t xml:space="preserve"> kapsamında </w:t>
      </w:r>
      <w:r w:rsidRPr="007C24D1">
        <w:rPr>
          <w:rFonts w:ascii="Times New Roman" w:hAnsi="Times New Roman" w:cs="Times New Roman"/>
          <w:b/>
          <w:sz w:val="24"/>
          <w:szCs w:val="24"/>
        </w:rPr>
        <w:t>ISO 10002:2018</w:t>
      </w:r>
      <w:r w:rsidRPr="007C24D1">
        <w:rPr>
          <w:rFonts w:ascii="Times New Roman" w:hAnsi="Times New Roman" w:cs="Times New Roman"/>
          <w:sz w:val="24"/>
          <w:szCs w:val="24"/>
        </w:rPr>
        <w:t xml:space="preserve"> Müşteri memnuniyeti yönetim standardı şartlarına uyan bir yönetim sistemi kurduğunu ve uygulandığının belgesi olacaktır.</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gruplarında kullanılan plastiklerin TS EN ISO 9227 standardına göre 600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w:t>
      </w:r>
      <w:r w:rsidRPr="007C24D1">
        <w:rPr>
          <w:rFonts w:ascii="Times New Roman" w:hAnsi="Times New Roman" w:cs="Times New Roman"/>
          <w:sz w:val="24"/>
          <w:szCs w:val="24"/>
        </w:rPr>
        <w:lastRenderedPageBreak/>
        <w:t xml:space="preserve">laboratuvar tarafından tabi tutulduğunda 60°’de parlaklık değişiminin maksimum %20 olduğunu ve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derecesinin 4 ve üzeri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Plastik malzemelerin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r w:rsidRPr="007C24D1">
        <w:rPr>
          <w:rFonts w:ascii="Times New Roman" w:eastAsia="Times New Roman" w:hAnsi="Times New Roman" w:cs="Times New Roman"/>
          <w:sz w:val="24"/>
          <w:szCs w:val="24"/>
          <w:lang w:eastAsia="tr-TR"/>
        </w:rPr>
        <w:t xml:space="preserve">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Oyun alanında kullanılacak olan çelik halatların </w:t>
      </w:r>
      <w:proofErr w:type="spellStart"/>
      <w:r w:rsidRPr="007C24D1">
        <w:rPr>
          <w:rFonts w:ascii="Times New Roman" w:eastAsia="Times New Roman" w:hAnsi="Times New Roman" w:cs="Times New Roman"/>
          <w:sz w:val="24"/>
          <w:szCs w:val="24"/>
          <w:lang w:eastAsia="tr-TR"/>
        </w:rPr>
        <w:t>max</w:t>
      </w:r>
      <w:proofErr w:type="spellEnd"/>
      <w:r w:rsidRPr="007C24D1">
        <w:rPr>
          <w:rFonts w:ascii="Times New Roman" w:eastAsia="Times New Roman" w:hAnsi="Times New Roman" w:cs="Times New Roman"/>
          <w:sz w:val="24"/>
          <w:szCs w:val="24"/>
          <w:lang w:eastAsia="tr-TR"/>
        </w:rPr>
        <w:t xml:space="preserve">. </w:t>
      </w:r>
      <w:proofErr w:type="gramStart"/>
      <w:r w:rsidRPr="007C24D1">
        <w:rPr>
          <w:rFonts w:ascii="Times New Roman" w:eastAsia="Times New Roman" w:hAnsi="Times New Roman" w:cs="Times New Roman"/>
          <w:sz w:val="24"/>
          <w:szCs w:val="24"/>
          <w:lang w:eastAsia="tr-TR"/>
        </w:rPr>
        <w:t>kopma</w:t>
      </w:r>
      <w:proofErr w:type="gramEnd"/>
      <w:r w:rsidRPr="007C24D1">
        <w:rPr>
          <w:rFonts w:ascii="Times New Roman" w:eastAsia="Times New Roman" w:hAnsi="Times New Roman" w:cs="Times New Roman"/>
          <w:sz w:val="24"/>
          <w:szCs w:val="24"/>
          <w:lang w:eastAsia="tr-TR"/>
        </w:rPr>
        <w:t xml:space="preserve"> yükünün minimum 70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Plastik malzemelerin TS EN 868 Mart 2006 standardına göre incelendiğinde </w:t>
      </w:r>
      <w:proofErr w:type="spellStart"/>
      <w:r w:rsidRPr="007C24D1">
        <w:rPr>
          <w:rFonts w:ascii="Times New Roman" w:hAnsi="Times New Roman" w:cs="Times New Roman"/>
          <w:sz w:val="24"/>
          <w:szCs w:val="24"/>
        </w:rPr>
        <w:t>Shore</w:t>
      </w:r>
      <w:proofErr w:type="spellEnd"/>
      <w:r w:rsidRPr="007C24D1">
        <w:rPr>
          <w:rFonts w:ascii="Times New Roman" w:hAnsi="Times New Roman" w:cs="Times New Roman"/>
          <w:sz w:val="24"/>
          <w:szCs w:val="24"/>
        </w:rPr>
        <w:t xml:space="preserve"> D değerinin minimum 55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minimum 8 olduğunu gösteren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Zırhlı çelik halatların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dayanım kuvvetine sahip olduğu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proofErr w:type="gramStart"/>
      <w:r w:rsidRPr="007C24D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C24D1">
        <w:rPr>
          <w:rFonts w:ascii="Times New Roman" w:eastAsia="Times New Roman" w:hAnsi="Times New Roman" w:cs="Times New Roman"/>
          <w:sz w:val="24"/>
          <w:szCs w:val="24"/>
          <w:lang w:eastAsia="tr-TR"/>
        </w:rPr>
        <w:t>nötral</w:t>
      </w:r>
      <w:proofErr w:type="spellEnd"/>
      <w:r w:rsidRPr="007C24D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C24D1">
        <w:rPr>
          <w:rFonts w:ascii="Times New Roman" w:hAnsi="Times New Roman" w:cs="Times New Roman"/>
          <w:sz w:val="24"/>
          <w:szCs w:val="24"/>
        </w:rPr>
        <w:t>,</w:t>
      </w:r>
      <w:proofErr w:type="gramEnd"/>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(kahverengi, krem, kırmızı, mor, mavi, pembe, sarı, </w:t>
      </w:r>
      <w:proofErr w:type="spellStart"/>
      <w:r w:rsidRPr="007C24D1">
        <w:rPr>
          <w:rFonts w:ascii="Times New Roman" w:hAnsi="Times New Roman" w:cs="Times New Roman"/>
          <w:sz w:val="24"/>
          <w:szCs w:val="24"/>
        </w:rPr>
        <w:t>fuşya</w:t>
      </w:r>
      <w:proofErr w:type="spellEnd"/>
      <w:r w:rsidRPr="007C24D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değerlerinin 4 ve üzeri olduğunu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Galvaniz kaplanmış çelik parçaların (zincir, cıvata, somun) TS EN ISO 9227 standardına göre 100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(turuncu, sarı, mavi renklerde) 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lastRenderedPageBreak/>
        <w:t xml:space="preserve">Kauçuk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C24D1">
        <w:rPr>
          <w:rFonts w:ascii="Times New Roman" w:hAnsi="Times New Roman" w:cs="Times New Roman"/>
          <w:sz w:val="24"/>
          <w:szCs w:val="24"/>
        </w:rPr>
        <w:t>poliaromatik</w:t>
      </w:r>
      <w:proofErr w:type="spellEnd"/>
      <w:r w:rsidRPr="007C24D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4 ve üzeri olduğunu gösteren TÜRKAK tarafından onaylı bir laboratuvardan alınmış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zırhlı çelik halat malzemeler içerisinde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Ekonomik yeterlilik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bCs/>
          <w:sz w:val="24"/>
          <w:szCs w:val="24"/>
        </w:rPr>
      </w:pPr>
      <w:r w:rsidRPr="007C24D1">
        <w:rPr>
          <w:rFonts w:ascii="Times New Roman" w:hAnsi="Times New Roman" w:cs="Times New Roman"/>
          <w:b/>
          <w:bCs/>
          <w:sz w:val="24"/>
          <w:szCs w:val="24"/>
        </w:rPr>
        <w:t>İsteklinin ihalenin yapıldığı yıldan önceki yıla ait yılsonu bilançosu veya eşdeğer belgeleri:</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Sunulan bilanço </w:t>
      </w:r>
      <w:r w:rsidR="003310A0" w:rsidRPr="007C24D1">
        <w:rPr>
          <w:rFonts w:ascii="Times New Roman" w:hAnsi="Times New Roman" w:cs="Times New Roman"/>
          <w:sz w:val="24"/>
          <w:szCs w:val="24"/>
        </w:rPr>
        <w:t>veya eşdeğer belgelerde;</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ise kısa v</w:t>
      </w:r>
      <w:r w:rsidR="00EE29D9" w:rsidRPr="007C24D1">
        <w:rPr>
          <w:rFonts w:ascii="Times New Roman" w:hAnsi="Times New Roman" w:cs="Times New Roman"/>
          <w:sz w:val="24"/>
          <w:szCs w:val="24"/>
        </w:rPr>
        <w:t>adeli borçlardan düşülecektir.)</w:t>
      </w:r>
      <w:proofErr w:type="gramEnd"/>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3310A0" w:rsidRPr="007C24D1">
        <w:rPr>
          <w:rFonts w:ascii="Times New Roman" w:hAnsi="Times New Roman" w:cs="Times New Roman"/>
          <w:sz w:val="24"/>
          <w:szCs w:val="24"/>
        </w:rPr>
        <w:t>plam aktiflerden düşülecektir.)</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c) Kısa vadeli banka borçlarının öz kaynaklara oranının 0,50'den küçük olması,</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ve</w:t>
      </w:r>
      <w:proofErr w:type="gramEnd"/>
      <w:r w:rsidRPr="007C24D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gösterilmelidir.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Yukarıda belirtilen </w:t>
      </w:r>
      <w:proofErr w:type="gramStart"/>
      <w:r w:rsidRPr="007C24D1">
        <w:rPr>
          <w:rFonts w:ascii="Times New Roman" w:hAnsi="Times New Roman" w:cs="Times New Roman"/>
          <w:sz w:val="24"/>
          <w:szCs w:val="24"/>
        </w:rPr>
        <w:t>kriterleri</w:t>
      </w:r>
      <w:proofErr w:type="gramEnd"/>
      <w:r w:rsidRPr="007C24D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C24D1">
        <w:rPr>
          <w:rFonts w:ascii="Times New Roman" w:hAnsi="Times New Roman" w:cs="Times New Roman"/>
          <w:sz w:val="24"/>
          <w:szCs w:val="24"/>
        </w:rPr>
        <w:t>kriterlerinin</w:t>
      </w:r>
      <w:proofErr w:type="gramEnd"/>
      <w:r w:rsidRPr="007C24D1">
        <w:rPr>
          <w:rFonts w:ascii="Times New Roman" w:hAnsi="Times New Roman" w:cs="Times New Roman"/>
          <w:sz w:val="24"/>
          <w:szCs w:val="24"/>
        </w:rPr>
        <w:t xml:space="preserve"> sağlanıp sağlanmadığına bakılır.</w:t>
      </w:r>
    </w:p>
    <w:p w:rsidR="002F30F8" w:rsidRPr="007C24D1" w:rsidRDefault="002F30F8" w:rsidP="007C24D1">
      <w:pPr>
        <w:pStyle w:val="ListeParagraf"/>
        <w:spacing w:after="0"/>
        <w:ind w:left="375"/>
        <w:jc w:val="both"/>
        <w:rPr>
          <w:rFonts w:ascii="Times New Roman" w:hAnsi="Times New Roman" w:cs="Times New Roman"/>
          <w:sz w:val="24"/>
          <w:szCs w:val="24"/>
        </w:rPr>
      </w:pPr>
    </w:p>
    <w:p w:rsidR="002F30F8" w:rsidRPr="007C24D1" w:rsidRDefault="002F30F8" w:rsidP="007C24D1">
      <w:pPr>
        <w:spacing w:after="0" w:line="276" w:lineRule="auto"/>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lastRenderedPageBreak/>
        <w:drawing>
          <wp:inline distT="0" distB="0" distL="0" distR="0">
            <wp:extent cx="5138548" cy="2347784"/>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 101 (1).png"/>
                    <pic:cNvPicPr/>
                  </pic:nvPicPr>
                  <pic:blipFill rotWithShape="1">
                    <a:blip r:embed="rId9" cstate="print">
                      <a:extLst>
                        <a:ext uri="{28A0092B-C50C-407E-A947-70E740481C1C}">
                          <a14:useLocalDpi xmlns:a14="http://schemas.microsoft.com/office/drawing/2010/main" val="0"/>
                        </a:ext>
                      </a:extLst>
                    </a:blip>
                    <a:srcRect l="25740" t="43845" r="24490" b="15736"/>
                    <a:stretch/>
                  </pic:blipFill>
                  <pic:spPr bwMode="auto">
                    <a:xfrm>
                      <a:off x="0" y="0"/>
                      <a:ext cx="5156304" cy="2355897"/>
                    </a:xfrm>
                    <a:prstGeom prst="rect">
                      <a:avLst/>
                    </a:prstGeom>
                    <a:ln>
                      <a:noFill/>
                    </a:ln>
                    <a:extLst>
                      <a:ext uri="{53640926-AAD7-44D8-BBD7-CCE9431645EC}">
                        <a14:shadowObscured xmlns:a14="http://schemas.microsoft.com/office/drawing/2010/main"/>
                      </a:ext>
                    </a:extLst>
                  </pic:spPr>
                </pic:pic>
              </a:graphicData>
            </a:graphic>
          </wp:inline>
        </w:drawing>
      </w:r>
    </w:p>
    <w:p w:rsidR="00941FFC" w:rsidRPr="007C24D1" w:rsidRDefault="002F30F8" w:rsidP="007C24D1">
      <w:pPr>
        <w:spacing w:after="0" w:line="276" w:lineRule="auto"/>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extent cx="5152768" cy="3286898"/>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101 TARANTULA.PNG"/>
                    <pic:cNvPicPr/>
                  </pic:nvPicPr>
                  <pic:blipFill rotWithShape="1">
                    <a:blip r:embed="rId10" cstate="print">
                      <a:extLst>
                        <a:ext uri="{28A0092B-C50C-407E-A947-70E740481C1C}">
                          <a14:useLocalDpi xmlns:a14="http://schemas.microsoft.com/office/drawing/2010/main" val="0"/>
                        </a:ext>
                      </a:extLst>
                    </a:blip>
                    <a:srcRect l="4074" t="8328" r="6475" b="17830"/>
                    <a:stretch/>
                  </pic:blipFill>
                  <pic:spPr bwMode="auto">
                    <a:xfrm>
                      <a:off x="0" y="0"/>
                      <a:ext cx="5152941" cy="3287008"/>
                    </a:xfrm>
                    <a:prstGeom prst="rect">
                      <a:avLst/>
                    </a:prstGeom>
                    <a:ln>
                      <a:noFill/>
                    </a:ln>
                    <a:extLst>
                      <a:ext uri="{53640926-AAD7-44D8-BBD7-CCE9431645EC}">
                        <a14:shadowObscured xmlns:a14="http://schemas.microsoft.com/office/drawing/2010/main"/>
                      </a:ext>
                    </a:extLst>
                  </pic:spPr>
                </pic:pic>
              </a:graphicData>
            </a:graphic>
          </wp:inline>
        </w:drawing>
      </w:r>
    </w:p>
    <w:p w:rsidR="00941FFC" w:rsidRPr="007C24D1" w:rsidRDefault="00941FFC"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8000 x 7000 x 1750 mm ölçülerinde üretilecek olan ip oyun elemanı ana taşıyıcıları Ø140 x 4,8</w:t>
      </w:r>
      <w:r w:rsidR="00EE29D9" w:rsidRPr="007C24D1">
        <w:rPr>
          <w:rFonts w:ascii="Times New Roman" w:hAnsi="Times New Roman" w:cs="Times New Roman"/>
          <w:sz w:val="24"/>
          <w:szCs w:val="24"/>
        </w:rPr>
        <w:t>5</w:t>
      </w:r>
      <w:r w:rsidRPr="007C24D1">
        <w:rPr>
          <w:rFonts w:ascii="Times New Roman" w:hAnsi="Times New Roman" w:cs="Times New Roman"/>
          <w:sz w:val="24"/>
          <w:szCs w:val="24"/>
        </w:rPr>
        <w:t xml:space="preserve"> mm SDM borudan imal edilecektir. Ana taşıyıcılara ve </w:t>
      </w:r>
      <w:r w:rsidR="00C67B47" w:rsidRPr="007C24D1">
        <w:rPr>
          <w:rFonts w:ascii="Times New Roman" w:hAnsi="Times New Roman" w:cs="Times New Roman"/>
          <w:sz w:val="24"/>
          <w:szCs w:val="24"/>
        </w:rPr>
        <w:t xml:space="preserve">kademeli </w:t>
      </w:r>
      <w:r w:rsidRPr="007C24D1">
        <w:rPr>
          <w:rFonts w:ascii="Times New Roman" w:hAnsi="Times New Roman" w:cs="Times New Roman"/>
          <w:sz w:val="24"/>
          <w:szCs w:val="24"/>
        </w:rPr>
        <w:t xml:space="preserve">gerdirme mekanizmasına bağlanacak olan halatlar minimum 8 mm kalınlığındaki lazer kesim yapılmış kulaklara monte edilerek sabitlenecektir. </w:t>
      </w:r>
      <w:r w:rsidR="000A43C9" w:rsidRPr="007C24D1">
        <w:rPr>
          <w:rFonts w:ascii="Times New Roman" w:hAnsi="Times New Roman" w:cs="Times New Roman"/>
          <w:sz w:val="24"/>
          <w:szCs w:val="24"/>
        </w:rPr>
        <w:t>Oyun elemanının merkezinde çelik halatlara monte edilmiş zıplama bölümü bulunacaktır.</w:t>
      </w:r>
    </w:p>
    <w:p w:rsidR="00C67B47" w:rsidRPr="007C24D1" w:rsidRDefault="00C67B47" w:rsidP="007C24D1">
      <w:pPr>
        <w:spacing w:after="0" w:line="276" w:lineRule="auto"/>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br w:type="page"/>
      </w:r>
    </w:p>
    <w:p w:rsidR="00C67B47" w:rsidRPr="007C24D1" w:rsidRDefault="00C67B47" w:rsidP="007C24D1">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C67B47" w:rsidRPr="007C24D1" w:rsidRDefault="00C67B47" w:rsidP="007C24D1">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5C632EA8" wp14:editId="6401CD81">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B75436">
        <w:rPr>
          <w:rFonts w:ascii="Times New Roman" w:hAnsi="Times New Roman" w:cs="Times New Roman"/>
          <w:color w:val="000000" w:themeColor="text1"/>
          <w:sz w:val="24"/>
          <w:szCs w:val="24"/>
        </w:rPr>
        <w:t>H</w:t>
      </w:r>
      <w:bookmarkEnd w:id="0"/>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3435ABF9" wp14:editId="0A134E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1BEB0F9" wp14:editId="2B97FDAD">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00EB98B0" wp14:editId="694D4C4F">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C67B47" w:rsidRPr="007C24D1" w:rsidRDefault="00C67B47" w:rsidP="007C24D1">
      <w:pPr>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br w:type="page"/>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557571A1" wp14:editId="1595074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11441352" wp14:editId="7BA5E7EF">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6BFB00A" wp14:editId="22D13EF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47108C" w:rsidRPr="007C24D1" w:rsidRDefault="0047108C"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506A0ABC" wp14:editId="0F2AA930">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7C24D1">
        <w:rPr>
          <w:rFonts w:ascii="Times New Roman" w:hAnsi="Times New Roman" w:cs="Times New Roman"/>
          <w:noProof/>
          <w:color w:val="000000" w:themeColor="text1"/>
          <w:sz w:val="24"/>
          <w:szCs w:val="24"/>
          <w:lang w:eastAsia="tr-TR"/>
        </w:rPr>
        <w:drawing>
          <wp:inline distT="0" distB="0" distL="0" distR="0" wp14:anchorId="72A95693" wp14:editId="656B31D2">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5C633F32" wp14:editId="667C4F4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67727059" r:id="rId22"/>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C67B47" w:rsidRPr="007C24D1" w:rsidRDefault="00C67B47" w:rsidP="007C24D1">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49FB63FD" wp14:editId="4C37B607">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27060" r:id="rId25"/>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0621DD">
      <w:pPr>
        <w:spacing w:after="0" w:line="276" w:lineRule="auto"/>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lastRenderedPageBreak/>
        <w:t>YÜZEY KAPLAMA</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gramStart"/>
      <w:r w:rsidRPr="007C24D1">
        <w:rPr>
          <w:rFonts w:ascii="Times New Roman" w:hAnsi="Times New Roman" w:cs="Times New Roman"/>
          <w:sz w:val="24"/>
          <w:szCs w:val="24"/>
        </w:rPr>
        <w:t>konstrüksiyon</w:t>
      </w:r>
      <w:proofErr w:type="gramEnd"/>
      <w:r w:rsidRPr="007C24D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7C24D1">
        <w:rPr>
          <w:rFonts w:ascii="Times New Roman" w:hAnsi="Times New Roman" w:cs="Times New Roman"/>
          <w:sz w:val="24"/>
          <w:szCs w:val="24"/>
        </w:rPr>
        <w:t>konstrüksiyon</w:t>
      </w:r>
      <w:proofErr w:type="gramEnd"/>
      <w:r w:rsidRPr="007C24D1">
        <w:rPr>
          <w:rFonts w:ascii="Times New Roman" w:hAnsi="Times New Roman" w:cs="Times New Roman"/>
          <w:sz w:val="24"/>
          <w:szCs w:val="24"/>
        </w:rPr>
        <w:t xml:space="preserve"> ekipmanları püskürtme yöntemiyle elektrostatik toz boya ile kaplanacaktır.</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 KUMLAMA METOTU</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işleminin istenilen şekilde oluşması için S – 330 ile S – 660 arasında özel yapılmış çelik </w:t>
      </w:r>
      <w:proofErr w:type="spellStart"/>
      <w:r w:rsidRPr="007C24D1">
        <w:rPr>
          <w:rFonts w:ascii="Times New Roman" w:hAnsi="Times New Roman" w:cs="Times New Roman"/>
          <w:sz w:val="24"/>
          <w:szCs w:val="24"/>
        </w:rPr>
        <w:t>gridler</w:t>
      </w:r>
      <w:proofErr w:type="spellEnd"/>
      <w:r w:rsidRPr="007C24D1">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7C24D1">
        <w:rPr>
          <w:rFonts w:ascii="Times New Roman" w:hAnsi="Times New Roman" w:cs="Times New Roman"/>
          <w:sz w:val="24"/>
          <w:szCs w:val="24"/>
          <w:lang w:eastAsia="tr-TR"/>
        </w:rPr>
        <w:t>hızı 3 dev./</w:t>
      </w:r>
      <w:proofErr w:type="spellStart"/>
      <w:r w:rsidRPr="007C24D1">
        <w:rPr>
          <w:rFonts w:ascii="Times New Roman" w:hAnsi="Times New Roman" w:cs="Times New Roman"/>
          <w:sz w:val="24"/>
          <w:szCs w:val="24"/>
          <w:lang w:eastAsia="tr-TR"/>
        </w:rPr>
        <w:t>dak</w:t>
      </w:r>
      <w:proofErr w:type="spellEnd"/>
      <w:r w:rsidRPr="007C24D1">
        <w:rPr>
          <w:rFonts w:ascii="Times New Roman" w:hAnsi="Times New Roman" w:cs="Times New Roman"/>
          <w:sz w:val="24"/>
          <w:szCs w:val="24"/>
          <w:lang w:eastAsia="tr-TR"/>
        </w:rPr>
        <w:t xml:space="preserve">. </w:t>
      </w:r>
      <w:proofErr w:type="gramStart"/>
      <w:r w:rsidRPr="007C24D1">
        <w:rPr>
          <w:rFonts w:ascii="Times New Roman" w:hAnsi="Times New Roman" w:cs="Times New Roman"/>
          <w:sz w:val="24"/>
          <w:szCs w:val="24"/>
          <w:lang w:eastAsia="tr-TR"/>
        </w:rPr>
        <w:t>dan</w:t>
      </w:r>
      <w:proofErr w:type="gramEnd"/>
      <w:r w:rsidRPr="007C24D1">
        <w:rPr>
          <w:rFonts w:ascii="Times New Roman" w:hAnsi="Times New Roman" w:cs="Times New Roman"/>
          <w:sz w:val="24"/>
          <w:szCs w:val="24"/>
          <w:lang w:eastAsia="tr-TR"/>
        </w:rPr>
        <w:t> 10 dev./</w:t>
      </w:r>
      <w:proofErr w:type="spellStart"/>
      <w:r w:rsidRPr="007C24D1">
        <w:rPr>
          <w:rFonts w:ascii="Times New Roman" w:hAnsi="Times New Roman" w:cs="Times New Roman"/>
          <w:sz w:val="24"/>
          <w:szCs w:val="24"/>
          <w:lang w:eastAsia="tr-TR"/>
        </w:rPr>
        <w:t>dak</w:t>
      </w:r>
      <w:proofErr w:type="spellEnd"/>
      <w:r w:rsidRPr="007C24D1">
        <w:rPr>
          <w:rFonts w:ascii="Times New Roman" w:hAnsi="Times New Roman" w:cs="Times New Roman"/>
          <w:sz w:val="24"/>
          <w:szCs w:val="24"/>
        </w:rPr>
        <w:t xml:space="preserve"> arası ayarlanmalı ve askı 360 derece dönerek kumlamanın yapılması sağlanır.</w:t>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pStyle w:val="ListeParagraf"/>
        <w:spacing w:after="0"/>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104F1193" wp14:editId="4461DE83">
            <wp:extent cx="2208919" cy="1297741"/>
            <wp:effectExtent l="0" t="0" r="127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0492" cy="1310415"/>
                    </a:xfrm>
                    <a:prstGeom prst="rect">
                      <a:avLst/>
                    </a:prstGeom>
                    <a:noFill/>
                    <a:ln>
                      <a:noFill/>
                    </a:ln>
                  </pic:spPr>
                </pic:pic>
              </a:graphicData>
            </a:graphic>
          </wp:inline>
        </w:drawing>
      </w:r>
      <w:r w:rsidRPr="007C24D1">
        <w:rPr>
          <w:rFonts w:ascii="Times New Roman" w:hAnsi="Times New Roman" w:cs="Times New Roman"/>
          <w:sz w:val="24"/>
          <w:szCs w:val="24"/>
        </w:rPr>
        <w:t xml:space="preserve">    </w:t>
      </w:r>
      <w:r w:rsidRPr="007C24D1">
        <w:rPr>
          <w:rFonts w:ascii="Times New Roman" w:hAnsi="Times New Roman" w:cs="Times New Roman"/>
          <w:noProof/>
          <w:sz w:val="24"/>
          <w:szCs w:val="24"/>
          <w:lang w:eastAsia="tr-TR"/>
        </w:rPr>
        <w:drawing>
          <wp:inline distT="0" distB="0" distL="0" distR="0" wp14:anchorId="79A22493" wp14:editId="5C620533">
            <wp:extent cx="1821860" cy="1314450"/>
            <wp:effectExtent l="0" t="0" r="698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0130" cy="1327632"/>
                    </a:xfrm>
                    <a:prstGeom prst="rect">
                      <a:avLst/>
                    </a:prstGeom>
                    <a:noFill/>
                    <a:ln>
                      <a:noFill/>
                    </a:ln>
                  </pic:spPr>
                </pic:pic>
              </a:graphicData>
            </a:graphic>
          </wp:inline>
        </w:drawing>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7C24D1">
        <w:rPr>
          <w:rFonts w:ascii="Times New Roman" w:hAnsi="Times New Roman" w:cs="Times New Roman"/>
          <w:sz w:val="24"/>
          <w:szCs w:val="24"/>
        </w:rPr>
        <w:t>grit</w:t>
      </w:r>
      <w:proofErr w:type="spellEnd"/>
      <w:r w:rsidRPr="007C24D1">
        <w:rPr>
          <w:rFonts w:ascii="Times New Roman" w:hAnsi="Times New Roman" w:cs="Times New Roman"/>
          <w:sz w:val="24"/>
          <w:szCs w:val="24"/>
        </w:rPr>
        <w:t xml:space="preserve"> malzeme kullanılmayacaktır. Kumlamada kullanılan </w:t>
      </w:r>
      <w:r w:rsidRPr="007C24D1">
        <w:rPr>
          <w:rFonts w:ascii="Times New Roman" w:hAnsi="Times New Roman" w:cs="Times New Roman"/>
          <w:sz w:val="24"/>
          <w:szCs w:val="24"/>
          <w:shd w:val="clear" w:color="auto" w:fill="FFFFFF"/>
        </w:rPr>
        <w:t>tozuması en az ve kumlama gücü en iyi olan kum çeşidi</w:t>
      </w:r>
      <w:r w:rsidRPr="007C24D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7C24D1">
        <w:rPr>
          <w:rFonts w:ascii="Times New Roman" w:hAnsi="Times New Roman" w:cs="Times New Roman"/>
          <w:sz w:val="24"/>
          <w:szCs w:val="24"/>
        </w:rPr>
        <w:t>micron</w:t>
      </w:r>
      <w:proofErr w:type="spellEnd"/>
      <w:r w:rsidRPr="007C24D1">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KAPLAMA METOTU</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hd w:val="clear" w:color="auto" w:fill="FFFFFF"/>
        <w:spacing w:after="0" w:line="276" w:lineRule="auto"/>
        <w:ind w:firstLine="708"/>
        <w:jc w:val="both"/>
        <w:rPr>
          <w:rFonts w:ascii="Times New Roman" w:hAnsi="Times New Roman" w:cs="Times New Roman"/>
          <w:sz w:val="24"/>
          <w:szCs w:val="24"/>
          <w:lang w:eastAsia="tr-TR"/>
        </w:rPr>
      </w:pPr>
      <w:r w:rsidRPr="007C24D1">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7C24D1">
        <w:rPr>
          <w:rFonts w:ascii="Times New Roman" w:hAnsi="Times New Roman" w:cs="Times New Roman"/>
          <w:sz w:val="24"/>
          <w:szCs w:val="24"/>
          <w:lang w:eastAsia="tr-TR"/>
        </w:rPr>
        <w:t>partikülleri</w:t>
      </w:r>
      <w:proofErr w:type="gramEnd"/>
      <w:r w:rsidRPr="007C24D1">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w:t>
      </w:r>
      <w:r w:rsidRPr="007C24D1">
        <w:rPr>
          <w:rFonts w:ascii="Times New Roman" w:hAnsi="Times New Roman" w:cs="Times New Roman"/>
          <w:sz w:val="24"/>
          <w:szCs w:val="24"/>
          <w:lang w:eastAsia="tr-TR"/>
        </w:rPr>
        <w:lastRenderedPageBreak/>
        <w:t>malzeme üzerine yapışmasını sağlar. Fırında bekleme süresi bittikten sonra malzeme fırından çıkartılarak herhangi bir temas olmaksızın soğumaya bırakılır.</w:t>
      </w: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noProof/>
          <w:sz w:val="24"/>
          <w:szCs w:val="24"/>
          <w:lang w:eastAsia="tr-TR"/>
        </w:rPr>
        <w:drawing>
          <wp:inline distT="0" distB="0" distL="0" distR="0" wp14:anchorId="376E61A6" wp14:editId="20A4FB44">
            <wp:extent cx="1762125" cy="1206789"/>
            <wp:effectExtent l="0" t="0" r="0" b="0"/>
            <wp:docPr id="15" name="Resim 15"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t>TOPRAK 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7C24D1">
        <w:rPr>
          <w:rFonts w:ascii="Times New Roman" w:hAnsi="Times New Roman" w:cs="Times New Roman"/>
          <w:sz w:val="24"/>
          <w:szCs w:val="24"/>
        </w:rPr>
        <w:t>profil</w:t>
      </w:r>
      <w:proofErr w:type="gram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gazaltı</w:t>
      </w:r>
      <w:proofErr w:type="spellEnd"/>
      <w:r w:rsidRPr="007C24D1">
        <w:rPr>
          <w:rFonts w:ascii="Times New Roman" w:hAnsi="Times New Roman" w:cs="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ind w:firstLine="708"/>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Alanın betonu terazili bir biçimde atılmış olması gerekmektedir. Alt taşıyıcı gövde ayaklarında betona montaj için min. 150 x 150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1B1A1A" w:rsidRPr="007C24D1" w:rsidRDefault="00B75436" w:rsidP="007C24D1">
      <w:pPr>
        <w:spacing w:after="0" w:line="276" w:lineRule="auto"/>
        <w:jc w:val="center"/>
        <w:rPr>
          <w:rFonts w:ascii="Times New Roman" w:hAnsi="Times New Roman" w:cs="Times New Roman"/>
          <w:sz w:val="24"/>
          <w:szCs w:val="24"/>
        </w:rPr>
      </w:pPr>
    </w:p>
    <w:sectPr w:rsidR="001B1A1A" w:rsidRPr="007C24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3E"/>
    <w:rsid w:val="000621DD"/>
    <w:rsid w:val="000755BE"/>
    <w:rsid w:val="000A43C9"/>
    <w:rsid w:val="001A79CD"/>
    <w:rsid w:val="00246CA0"/>
    <w:rsid w:val="002F2DED"/>
    <w:rsid w:val="002F30F8"/>
    <w:rsid w:val="003310A0"/>
    <w:rsid w:val="00421C4A"/>
    <w:rsid w:val="0044123F"/>
    <w:rsid w:val="0047108C"/>
    <w:rsid w:val="004B5A38"/>
    <w:rsid w:val="00571820"/>
    <w:rsid w:val="00625D23"/>
    <w:rsid w:val="00693D32"/>
    <w:rsid w:val="006D62DF"/>
    <w:rsid w:val="006D7F4C"/>
    <w:rsid w:val="007C24D1"/>
    <w:rsid w:val="0086173E"/>
    <w:rsid w:val="00871F05"/>
    <w:rsid w:val="00941FFC"/>
    <w:rsid w:val="009C53BF"/>
    <w:rsid w:val="00B75436"/>
    <w:rsid w:val="00C67B47"/>
    <w:rsid w:val="00D77C62"/>
    <w:rsid w:val="00DC7AFE"/>
    <w:rsid w:val="00DD5FFC"/>
    <w:rsid w:val="00E06384"/>
    <w:rsid w:val="00EE29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9247D-E3D0-496E-A217-AFFAA0F8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6173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86173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hyperlink" Target="http://www.aysanboya.com.tr/"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3966-5E54-439E-AECD-CE0D7B35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Pages>
  <Words>3170</Words>
  <Characters>18071</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29</cp:revision>
  <dcterms:created xsi:type="dcterms:W3CDTF">2020-03-02T06:00:00Z</dcterms:created>
  <dcterms:modified xsi:type="dcterms:W3CDTF">2020-11-24T09:44:00Z</dcterms:modified>
</cp:coreProperties>
</file>