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4E7" w:rsidRPr="00BF02D5" w:rsidRDefault="002F3B8C" w:rsidP="00BF02D5">
      <w:pPr>
        <w:jc w:val="center"/>
        <w:rPr>
          <w:rFonts w:ascii="Times New Roman" w:hAnsi="Times New Roman" w:cs="Times New Roman"/>
          <w:b/>
          <w:color w:val="0D0D0D" w:themeColor="text1" w:themeTint="F2"/>
          <w:sz w:val="24"/>
          <w:szCs w:val="24"/>
        </w:rPr>
      </w:pPr>
      <w:r w:rsidRPr="00BF02D5">
        <w:rPr>
          <w:rFonts w:ascii="Times New Roman" w:hAnsi="Times New Roman" w:cs="Times New Roman"/>
          <w:b/>
          <w:color w:val="0D0D0D" w:themeColor="text1" w:themeTint="F2"/>
          <w:sz w:val="24"/>
          <w:szCs w:val="24"/>
        </w:rPr>
        <w:t>KÜÇÜK BATERİ DAVUL</w:t>
      </w:r>
    </w:p>
    <w:p w:rsidR="002F3B8C" w:rsidRPr="00BF02D5" w:rsidRDefault="002F3B8C" w:rsidP="00BF02D5">
      <w:pPr>
        <w:jc w:val="center"/>
        <w:rPr>
          <w:rFonts w:ascii="Times New Roman" w:hAnsi="Times New Roman" w:cs="Times New Roman"/>
          <w:b/>
          <w:noProof/>
          <w:color w:val="0D0D0D" w:themeColor="text1" w:themeTint="F2"/>
          <w:sz w:val="24"/>
          <w:szCs w:val="24"/>
          <w:lang w:eastAsia="tr-TR"/>
        </w:rPr>
      </w:pPr>
    </w:p>
    <w:p w:rsidR="002F3B8C" w:rsidRPr="00BF02D5" w:rsidRDefault="00BC4B37" w:rsidP="00BF02D5">
      <w:pPr>
        <w:jc w:val="center"/>
        <w:rPr>
          <w:rFonts w:ascii="Times New Roman" w:hAnsi="Times New Roman" w:cs="Times New Roman"/>
          <w:b/>
          <w:color w:val="0D0D0D" w:themeColor="text1" w:themeTint="F2"/>
          <w:sz w:val="24"/>
          <w:szCs w:val="24"/>
        </w:rPr>
      </w:pPr>
      <w:r>
        <w:rPr>
          <w:rFonts w:ascii="Times New Roman" w:hAnsi="Times New Roman" w:cs="Times New Roman"/>
          <w:b/>
          <w:noProof/>
          <w:color w:val="0D0D0D" w:themeColor="text1" w:themeTint="F2"/>
          <w:sz w:val="24"/>
          <w:szCs w:val="24"/>
          <w:lang w:eastAsia="tr-TR"/>
        </w:rPr>
        <w:drawing>
          <wp:inline distT="0" distB="0" distL="0" distR="0">
            <wp:extent cx="4309606" cy="3498574"/>
            <wp:effectExtent l="0" t="0" r="0" b="698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01 KÜÇÜK BATERİ DAVUL.PNG"/>
                    <pic:cNvPicPr/>
                  </pic:nvPicPr>
                  <pic:blipFill rotWithShape="1">
                    <a:blip r:embed="rId6" cstate="print">
                      <a:extLst>
                        <a:ext uri="{28A0092B-C50C-407E-A947-70E740481C1C}">
                          <a14:useLocalDpi xmlns:a14="http://schemas.microsoft.com/office/drawing/2010/main" val="0"/>
                        </a:ext>
                      </a:extLst>
                    </a:blip>
                    <a:srcRect l="13642" t="7734" r="15939" b="18290"/>
                    <a:stretch/>
                  </pic:blipFill>
                  <pic:spPr bwMode="auto">
                    <a:xfrm>
                      <a:off x="0" y="0"/>
                      <a:ext cx="4309719" cy="3498665"/>
                    </a:xfrm>
                    <a:prstGeom prst="rect">
                      <a:avLst/>
                    </a:prstGeom>
                    <a:ln>
                      <a:noFill/>
                    </a:ln>
                    <a:extLst>
                      <a:ext uri="{53640926-AAD7-44D8-BBD7-CCE9431645EC}">
                        <a14:shadowObscured xmlns:a14="http://schemas.microsoft.com/office/drawing/2010/main"/>
                      </a:ext>
                    </a:extLst>
                  </pic:spPr>
                </pic:pic>
              </a:graphicData>
            </a:graphic>
          </wp:inline>
        </w:drawing>
      </w:r>
    </w:p>
    <w:p w:rsidR="002F3B8C" w:rsidRPr="00BF02D5" w:rsidRDefault="002F3B8C" w:rsidP="0082446C">
      <w:pPr>
        <w:rPr>
          <w:rFonts w:ascii="Times New Roman" w:hAnsi="Times New Roman" w:cs="Times New Roman"/>
          <w:b/>
          <w:color w:val="0D0D0D" w:themeColor="text1" w:themeTint="F2"/>
          <w:sz w:val="24"/>
          <w:szCs w:val="24"/>
        </w:rPr>
      </w:pPr>
    </w:p>
    <w:p w:rsidR="00EA447A" w:rsidRPr="00BF02D5" w:rsidRDefault="00BC4B37" w:rsidP="00EA447A">
      <w:pPr>
        <w:spacing w:after="0"/>
        <w:ind w:firstLine="708"/>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45</w:t>
      </w:r>
      <w:r w:rsidR="002E14A8">
        <w:rPr>
          <w:rFonts w:ascii="Times New Roman" w:hAnsi="Times New Roman" w:cs="Times New Roman"/>
          <w:color w:val="0D0D0D" w:themeColor="text1" w:themeTint="F2"/>
          <w:sz w:val="24"/>
          <w:szCs w:val="24"/>
        </w:rPr>
        <w:t>0 x 65</w:t>
      </w:r>
      <w:r w:rsidR="00B13CC0" w:rsidRPr="00BF02D5">
        <w:rPr>
          <w:rFonts w:ascii="Times New Roman" w:hAnsi="Times New Roman" w:cs="Times New Roman"/>
          <w:color w:val="0D0D0D" w:themeColor="text1" w:themeTint="F2"/>
          <w:sz w:val="24"/>
          <w:szCs w:val="24"/>
        </w:rPr>
        <w:t>0 mm ölçülerinde olan küçük bateri davul</w:t>
      </w:r>
      <w:r w:rsidR="002E14A8">
        <w:rPr>
          <w:rFonts w:ascii="Times New Roman" w:hAnsi="Times New Roman" w:cs="Times New Roman"/>
          <w:color w:val="0D0D0D" w:themeColor="text1" w:themeTint="F2"/>
          <w:sz w:val="24"/>
          <w:szCs w:val="24"/>
        </w:rPr>
        <w:t xml:space="preserve"> zeminden 85</w:t>
      </w:r>
      <w:r w:rsidR="004A3ADC" w:rsidRPr="00BF02D5">
        <w:rPr>
          <w:rFonts w:ascii="Times New Roman" w:hAnsi="Times New Roman" w:cs="Times New Roman"/>
          <w:color w:val="0D0D0D" w:themeColor="text1" w:themeTint="F2"/>
          <w:sz w:val="24"/>
          <w:szCs w:val="24"/>
        </w:rPr>
        <w:t>0 mm yüksekliğinde üretilecektir.</w:t>
      </w:r>
      <w:r w:rsidR="00B13CC0" w:rsidRPr="00BF02D5">
        <w:rPr>
          <w:rFonts w:ascii="Times New Roman" w:hAnsi="Times New Roman" w:cs="Times New Roman"/>
          <w:color w:val="0D0D0D" w:themeColor="text1" w:themeTint="F2"/>
          <w:sz w:val="24"/>
          <w:szCs w:val="24"/>
        </w:rPr>
        <w:t xml:space="preserve"> </w:t>
      </w:r>
      <w:r w:rsidR="004A3ADC" w:rsidRPr="00BF02D5">
        <w:rPr>
          <w:rFonts w:ascii="Times New Roman" w:hAnsi="Times New Roman" w:cs="Times New Roman"/>
          <w:color w:val="0D0D0D" w:themeColor="text1" w:themeTint="F2"/>
          <w:sz w:val="24"/>
          <w:szCs w:val="24"/>
        </w:rPr>
        <w:t>T</w:t>
      </w:r>
      <w:r w:rsidR="0082446C">
        <w:rPr>
          <w:rFonts w:ascii="Times New Roman" w:hAnsi="Times New Roman" w:cs="Times New Roman"/>
          <w:color w:val="0D0D0D" w:themeColor="text1" w:themeTint="F2"/>
          <w:sz w:val="24"/>
          <w:szCs w:val="24"/>
        </w:rPr>
        <w:t>aşıyıcı şasesi minimum Ø</w:t>
      </w:r>
      <w:r w:rsidR="004459F9">
        <w:rPr>
          <w:rFonts w:ascii="Times New Roman" w:hAnsi="Times New Roman" w:cs="Times New Roman"/>
          <w:color w:val="0D0D0D" w:themeColor="text1" w:themeTint="F2"/>
          <w:sz w:val="24"/>
          <w:szCs w:val="24"/>
        </w:rPr>
        <w:t>114</w:t>
      </w:r>
      <w:r w:rsidR="0082446C">
        <w:rPr>
          <w:rFonts w:ascii="Times New Roman" w:hAnsi="Times New Roman" w:cs="Times New Roman"/>
          <w:color w:val="0D0D0D" w:themeColor="text1" w:themeTint="F2"/>
          <w:sz w:val="24"/>
          <w:szCs w:val="24"/>
        </w:rPr>
        <w:t xml:space="preserve"> x </w:t>
      </w:r>
      <w:r w:rsidR="004459F9">
        <w:rPr>
          <w:rFonts w:ascii="Times New Roman" w:hAnsi="Times New Roman" w:cs="Times New Roman"/>
          <w:color w:val="0D0D0D" w:themeColor="text1" w:themeTint="F2"/>
          <w:sz w:val="24"/>
          <w:szCs w:val="24"/>
        </w:rPr>
        <w:t>2,5</w:t>
      </w:r>
      <w:r w:rsidR="004A3ADC" w:rsidRPr="00BF02D5">
        <w:rPr>
          <w:rFonts w:ascii="Times New Roman" w:hAnsi="Times New Roman" w:cs="Times New Roman"/>
          <w:color w:val="0D0D0D" w:themeColor="text1" w:themeTint="F2"/>
          <w:sz w:val="24"/>
          <w:szCs w:val="24"/>
        </w:rPr>
        <w:t xml:space="preserve"> mm SDM boru malzemeden bükülerek üretilecek olup davul kısmı m</w:t>
      </w:r>
      <w:r w:rsidR="00B13CC0" w:rsidRPr="00BF02D5">
        <w:rPr>
          <w:rFonts w:ascii="Times New Roman" w:hAnsi="Times New Roman" w:cs="Times New Roman"/>
          <w:color w:val="0D0D0D" w:themeColor="text1" w:themeTint="F2"/>
          <w:sz w:val="24"/>
          <w:szCs w:val="24"/>
        </w:rPr>
        <w:t>etal üzerin</w:t>
      </w:r>
      <w:r w:rsidR="004A3ADC" w:rsidRPr="00BF02D5">
        <w:rPr>
          <w:rFonts w:ascii="Times New Roman" w:hAnsi="Times New Roman" w:cs="Times New Roman"/>
          <w:color w:val="0D0D0D" w:themeColor="text1" w:themeTint="F2"/>
          <w:sz w:val="24"/>
          <w:szCs w:val="24"/>
        </w:rPr>
        <w:t xml:space="preserve">e polietilen olacaktır. </w:t>
      </w:r>
      <w:r w:rsidR="00EA447A" w:rsidRPr="00BF02D5">
        <w:rPr>
          <w:rFonts w:ascii="Times New Roman" w:hAnsi="Times New Roman" w:cs="Times New Roman"/>
          <w:color w:val="0D0D0D" w:themeColor="text1" w:themeTint="F2"/>
          <w:sz w:val="24"/>
          <w:szCs w:val="24"/>
        </w:rPr>
        <w:t>Davul kısmında üzerine polietilen plaka</w:t>
      </w:r>
      <w:r w:rsidR="00EA447A">
        <w:rPr>
          <w:rFonts w:ascii="Times New Roman" w:hAnsi="Times New Roman" w:cs="Times New Roman"/>
          <w:color w:val="0D0D0D" w:themeColor="text1" w:themeTint="F2"/>
          <w:sz w:val="24"/>
          <w:szCs w:val="24"/>
        </w:rPr>
        <w:t xml:space="preserve"> veya ses çıkartan enstrüman malzemesi </w:t>
      </w:r>
      <w:r w:rsidR="00EA447A" w:rsidRPr="00BF02D5">
        <w:rPr>
          <w:rFonts w:ascii="Times New Roman" w:hAnsi="Times New Roman" w:cs="Times New Roman"/>
          <w:color w:val="0D0D0D" w:themeColor="text1" w:themeTint="F2"/>
          <w:sz w:val="24"/>
          <w:szCs w:val="24"/>
        </w:rPr>
        <w:t xml:space="preserve">bulunacak </w:t>
      </w:r>
      <w:r w:rsidR="00EA447A">
        <w:rPr>
          <w:rFonts w:ascii="Times New Roman" w:hAnsi="Times New Roman" w:cs="Times New Roman"/>
          <w:color w:val="0D0D0D" w:themeColor="text1" w:themeTint="F2"/>
          <w:sz w:val="24"/>
          <w:szCs w:val="24"/>
        </w:rPr>
        <w:t xml:space="preserve">olup </w:t>
      </w:r>
      <w:r w:rsidR="00EA447A" w:rsidRPr="00BF02D5">
        <w:rPr>
          <w:rFonts w:ascii="Times New Roman" w:hAnsi="Times New Roman" w:cs="Times New Roman"/>
          <w:color w:val="0D0D0D" w:themeColor="text1" w:themeTint="F2"/>
          <w:sz w:val="24"/>
          <w:szCs w:val="24"/>
        </w:rPr>
        <w:t>metal çerçeve ile</w:t>
      </w:r>
      <w:r w:rsidR="00EA447A">
        <w:rPr>
          <w:rFonts w:ascii="Times New Roman" w:hAnsi="Times New Roman" w:cs="Times New Roman"/>
          <w:color w:val="0D0D0D" w:themeColor="text1" w:themeTint="F2"/>
          <w:sz w:val="24"/>
          <w:szCs w:val="24"/>
        </w:rPr>
        <w:t xml:space="preserve"> sabitlenerek</w:t>
      </w:r>
      <w:r w:rsidR="00EA447A" w:rsidRPr="00BF02D5">
        <w:rPr>
          <w:rFonts w:ascii="Times New Roman" w:hAnsi="Times New Roman" w:cs="Times New Roman"/>
          <w:color w:val="0D0D0D" w:themeColor="text1" w:themeTint="F2"/>
          <w:sz w:val="24"/>
          <w:szCs w:val="24"/>
        </w:rPr>
        <w:t xml:space="preserve"> elemana vuruldukça meydana gelecek olan kuvvetlere karşı mukavemeti artırılacaktır. Metal çerçeve kenarları çapaklardan, keskin ve sivri yüzeylerden arındırılacaktır. Oyun elemanında bulunan metal ekipmanlar yüzey kaplama işlemine tabi tutularak kumlama ve elektrostatik kaplama yapılacaktır.</w:t>
      </w:r>
    </w:p>
    <w:p w:rsidR="00E67A0A" w:rsidRPr="00BF02D5" w:rsidRDefault="00E67A0A" w:rsidP="00EA447A">
      <w:pPr>
        <w:ind w:firstLine="708"/>
        <w:jc w:val="both"/>
        <w:rPr>
          <w:rFonts w:ascii="Times New Roman" w:hAnsi="Times New Roman" w:cs="Times New Roman"/>
          <w:b/>
          <w:noProof/>
          <w:color w:val="0D0D0D" w:themeColor="text1" w:themeTint="F2"/>
          <w:sz w:val="24"/>
          <w:szCs w:val="24"/>
          <w:lang w:eastAsia="tr-TR"/>
        </w:rPr>
      </w:pPr>
    </w:p>
    <w:p w:rsidR="006133AF" w:rsidRPr="00BF02D5" w:rsidRDefault="006133AF" w:rsidP="00BF02D5">
      <w:pPr>
        <w:ind w:firstLine="708"/>
        <w:jc w:val="center"/>
        <w:rPr>
          <w:rFonts w:ascii="Times New Roman" w:hAnsi="Times New Roman" w:cs="Times New Roman"/>
          <w:b/>
          <w:color w:val="0D0D0D" w:themeColor="text1" w:themeTint="F2"/>
          <w:sz w:val="24"/>
          <w:szCs w:val="24"/>
        </w:rPr>
      </w:pPr>
      <w:r w:rsidRPr="00BF02D5">
        <w:rPr>
          <w:rFonts w:ascii="Times New Roman" w:hAnsi="Times New Roman" w:cs="Times New Roman"/>
          <w:b/>
          <w:color w:val="0D0D0D" w:themeColor="text1" w:themeTint="F2"/>
          <w:sz w:val="24"/>
          <w:szCs w:val="24"/>
        </w:rPr>
        <w:t>YÜZEY KAPLAMA</w:t>
      </w:r>
    </w:p>
    <w:p w:rsidR="006133AF" w:rsidRPr="00BF02D5" w:rsidRDefault="0082446C" w:rsidP="00BF02D5">
      <w:pPr>
        <w:ind w:firstLine="708"/>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M</w:t>
      </w:r>
      <w:r w:rsidR="006133AF" w:rsidRPr="00BF02D5">
        <w:rPr>
          <w:rFonts w:ascii="Times New Roman" w:hAnsi="Times New Roman" w:cs="Times New Roman"/>
          <w:color w:val="0D0D0D" w:themeColor="text1" w:themeTint="F2"/>
          <w:sz w:val="24"/>
          <w:szCs w:val="24"/>
        </w:rPr>
        <w:t>etal konstrüksiyon ekipmanlarına yüzey kaplama işlemi gerçekleştirilecektir. Kaplama işleminde öncelikle metal yüzeylerden kir, pas ve yağ artıkları, asidik yağ alma kimyasalları ile temizlenecektir. Temizlenen metal yüzeylerde kaplamanın dayanıklılığını artırmak için belirtilen şartlarda ve özelliklerde kumlama işlemi yapılacaktır. Kumlama işlemi sonrasında metal konstrüksiyon ekipmanları püskürtme yöntemiyle elektrostatik toz boya ile kaplanacaktır.</w:t>
      </w:r>
    </w:p>
    <w:p w:rsidR="006133AF" w:rsidRPr="00BF02D5" w:rsidRDefault="006133AF" w:rsidP="00BF02D5">
      <w:pPr>
        <w:jc w:val="center"/>
        <w:rPr>
          <w:rFonts w:ascii="Times New Roman" w:hAnsi="Times New Roman" w:cs="Times New Roman"/>
          <w:b/>
          <w:color w:val="0D0D0D" w:themeColor="text1" w:themeTint="F2"/>
          <w:sz w:val="24"/>
          <w:szCs w:val="24"/>
        </w:rPr>
      </w:pPr>
      <w:r w:rsidRPr="00BF02D5">
        <w:rPr>
          <w:rFonts w:ascii="Times New Roman" w:hAnsi="Times New Roman" w:cs="Times New Roman"/>
          <w:b/>
          <w:color w:val="0D0D0D" w:themeColor="text1" w:themeTint="F2"/>
          <w:sz w:val="24"/>
          <w:szCs w:val="24"/>
        </w:rPr>
        <w:t xml:space="preserve"> KUMLAMA METOTU</w:t>
      </w:r>
    </w:p>
    <w:p w:rsidR="006133AF" w:rsidRPr="00BF02D5" w:rsidRDefault="006133AF" w:rsidP="00BF02D5">
      <w:pPr>
        <w:ind w:firstLine="708"/>
        <w:jc w:val="both"/>
        <w:rPr>
          <w:rFonts w:ascii="Times New Roman" w:hAnsi="Times New Roman" w:cs="Times New Roman"/>
          <w:color w:val="0D0D0D" w:themeColor="text1" w:themeTint="F2"/>
          <w:sz w:val="24"/>
          <w:szCs w:val="24"/>
        </w:rPr>
      </w:pPr>
      <w:r w:rsidRPr="00BF02D5">
        <w:rPr>
          <w:rFonts w:ascii="Times New Roman" w:hAnsi="Times New Roman" w:cs="Times New Roman"/>
          <w:color w:val="0D0D0D" w:themeColor="text1" w:themeTint="F2"/>
          <w:sz w:val="24"/>
          <w:szCs w:val="24"/>
        </w:rPr>
        <w:t xml:space="preserve">Kumlama işleminin istenilen şekilde oluşması için S – 330 ile S – 660 arasında özel yapılmış çelik gridler özel basınçlı teknolojik makine sayesinde fırlatma yöntemiyle makinenin içine asılmış ürünlerin her kısmına noktalama yaparak temizliği sağlanır. Tam temizliğin sağlanması için ürünler askı sistemine her bir noktası kumlanacak şekilde yerleştirilir. Askı sisteminin </w:t>
      </w:r>
      <w:r w:rsidRPr="00BF02D5">
        <w:rPr>
          <w:rFonts w:ascii="Times New Roman" w:eastAsia="Times New Roman" w:hAnsi="Times New Roman" w:cs="Times New Roman"/>
          <w:color w:val="0D0D0D" w:themeColor="text1" w:themeTint="F2"/>
          <w:sz w:val="24"/>
          <w:szCs w:val="24"/>
          <w:lang w:eastAsia="tr-TR"/>
        </w:rPr>
        <w:t>hızı 3 dev./dak. dan 10 dev./dak</w:t>
      </w:r>
      <w:r w:rsidRPr="00BF02D5">
        <w:rPr>
          <w:rFonts w:ascii="Times New Roman" w:hAnsi="Times New Roman" w:cs="Times New Roman"/>
          <w:color w:val="0D0D0D" w:themeColor="text1" w:themeTint="F2"/>
          <w:sz w:val="24"/>
          <w:szCs w:val="24"/>
        </w:rPr>
        <w:t xml:space="preserve"> arası ayarlanmalı ve askı 360 derece dönerek kumlamanın yapılması sağlanır.</w:t>
      </w:r>
    </w:p>
    <w:p w:rsidR="006133AF" w:rsidRPr="00BF02D5" w:rsidRDefault="006133AF" w:rsidP="00BF02D5">
      <w:pPr>
        <w:pStyle w:val="ListeParagraf"/>
        <w:jc w:val="both"/>
        <w:rPr>
          <w:rFonts w:ascii="Times New Roman" w:hAnsi="Times New Roman" w:cs="Times New Roman"/>
          <w:color w:val="0D0D0D" w:themeColor="text1" w:themeTint="F2"/>
          <w:sz w:val="24"/>
          <w:szCs w:val="24"/>
        </w:rPr>
      </w:pPr>
    </w:p>
    <w:p w:rsidR="006133AF" w:rsidRPr="00BF02D5" w:rsidRDefault="006133AF" w:rsidP="00BF02D5">
      <w:pPr>
        <w:pStyle w:val="ListeParagraf"/>
        <w:jc w:val="both"/>
        <w:rPr>
          <w:rFonts w:ascii="Times New Roman" w:hAnsi="Times New Roman" w:cs="Times New Roman"/>
          <w:color w:val="0D0D0D" w:themeColor="text1" w:themeTint="F2"/>
          <w:sz w:val="24"/>
          <w:szCs w:val="24"/>
        </w:rPr>
      </w:pPr>
      <w:r w:rsidRPr="00BF02D5">
        <w:rPr>
          <w:rFonts w:ascii="Times New Roman" w:hAnsi="Times New Roman" w:cs="Times New Roman"/>
          <w:noProof/>
          <w:color w:val="0D0D0D" w:themeColor="text1" w:themeTint="F2"/>
          <w:sz w:val="24"/>
          <w:szCs w:val="24"/>
          <w:lang w:eastAsia="tr-TR"/>
        </w:rPr>
        <w:drawing>
          <wp:inline distT="0" distB="0" distL="0" distR="0" wp14:anchorId="17D63397" wp14:editId="0F85E06E">
            <wp:extent cx="2600325" cy="1527692"/>
            <wp:effectExtent l="0" t="0" r="0" b="0"/>
            <wp:docPr id="6" name="Resim 6"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lgili resi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0813" cy="1533854"/>
                    </a:xfrm>
                    <a:prstGeom prst="rect">
                      <a:avLst/>
                    </a:prstGeom>
                    <a:noFill/>
                    <a:ln>
                      <a:noFill/>
                    </a:ln>
                  </pic:spPr>
                </pic:pic>
              </a:graphicData>
            </a:graphic>
          </wp:inline>
        </w:drawing>
      </w:r>
      <w:r w:rsidRPr="00BF02D5">
        <w:rPr>
          <w:rFonts w:ascii="Times New Roman" w:hAnsi="Times New Roman" w:cs="Times New Roman"/>
          <w:noProof/>
          <w:color w:val="0D0D0D" w:themeColor="text1" w:themeTint="F2"/>
          <w:sz w:val="24"/>
          <w:szCs w:val="24"/>
          <w:lang w:eastAsia="tr-TR"/>
        </w:rPr>
        <w:t xml:space="preserve"> </w:t>
      </w:r>
      <w:r w:rsidR="00BF02D5">
        <w:rPr>
          <w:rFonts w:ascii="Times New Roman" w:hAnsi="Times New Roman" w:cs="Times New Roman"/>
          <w:noProof/>
          <w:color w:val="0D0D0D" w:themeColor="text1" w:themeTint="F2"/>
          <w:sz w:val="24"/>
          <w:szCs w:val="24"/>
          <w:lang w:eastAsia="tr-TR"/>
        </w:rPr>
        <w:t xml:space="preserve">           </w:t>
      </w:r>
      <w:r w:rsidRPr="00BF02D5">
        <w:rPr>
          <w:rFonts w:ascii="Times New Roman" w:hAnsi="Times New Roman" w:cs="Times New Roman"/>
          <w:noProof/>
          <w:color w:val="0D0D0D" w:themeColor="text1" w:themeTint="F2"/>
          <w:sz w:val="24"/>
          <w:szCs w:val="24"/>
          <w:lang w:eastAsia="tr-TR"/>
        </w:rPr>
        <w:drawing>
          <wp:inline distT="0" distB="0" distL="0" distR="0" wp14:anchorId="1DFF94C2" wp14:editId="70FAA42D">
            <wp:extent cx="2092759" cy="1509901"/>
            <wp:effectExtent l="0" t="0" r="3175" b="0"/>
            <wp:docPr id="9" name="Resim 9" descr="kumlama Ã§elik k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mlama Ã§elik kum ile ilgili gÃ¶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7462" cy="1513294"/>
                    </a:xfrm>
                    <a:prstGeom prst="rect">
                      <a:avLst/>
                    </a:prstGeom>
                    <a:noFill/>
                    <a:ln>
                      <a:noFill/>
                    </a:ln>
                  </pic:spPr>
                </pic:pic>
              </a:graphicData>
            </a:graphic>
          </wp:inline>
        </w:drawing>
      </w:r>
    </w:p>
    <w:p w:rsidR="006133AF" w:rsidRPr="00BF02D5" w:rsidRDefault="006133AF" w:rsidP="00BF02D5">
      <w:pPr>
        <w:pStyle w:val="ListeParagraf"/>
        <w:jc w:val="both"/>
        <w:rPr>
          <w:rFonts w:ascii="Times New Roman" w:hAnsi="Times New Roman" w:cs="Times New Roman"/>
          <w:color w:val="0D0D0D" w:themeColor="text1" w:themeTint="F2"/>
          <w:sz w:val="24"/>
          <w:szCs w:val="24"/>
        </w:rPr>
      </w:pPr>
    </w:p>
    <w:p w:rsidR="006133AF" w:rsidRPr="00BF02D5" w:rsidRDefault="006133AF" w:rsidP="00BF02D5">
      <w:pPr>
        <w:ind w:firstLine="708"/>
        <w:jc w:val="both"/>
        <w:rPr>
          <w:rFonts w:ascii="Times New Roman" w:hAnsi="Times New Roman" w:cs="Times New Roman"/>
          <w:b/>
          <w:color w:val="0D0D0D" w:themeColor="text1" w:themeTint="F2"/>
          <w:sz w:val="24"/>
          <w:szCs w:val="24"/>
        </w:rPr>
      </w:pPr>
      <w:r w:rsidRPr="00BF02D5">
        <w:rPr>
          <w:rFonts w:ascii="Times New Roman" w:hAnsi="Times New Roman" w:cs="Times New Roman"/>
          <w:color w:val="0D0D0D" w:themeColor="text1" w:themeTint="F2"/>
          <w:sz w:val="24"/>
          <w:szCs w:val="24"/>
        </w:rPr>
        <w:t xml:space="preserve">Kumlamada kullanılacak granüller yuvarlak olmalıdır. Diğer köşeli granüller ürünün üzerindeki tabakayı almasından ziyade ürünün deformesini artırmakta ve metal ürünün metal özelliğini azaltacaktır. Köşeli grit malzeme kullanılmayacaktır. Kumlamada kullanılan </w:t>
      </w:r>
      <w:r w:rsidRPr="00BF02D5">
        <w:rPr>
          <w:rFonts w:ascii="Times New Roman" w:hAnsi="Times New Roman" w:cs="Times New Roman"/>
          <w:color w:val="0D0D0D" w:themeColor="text1" w:themeTint="F2"/>
          <w:sz w:val="24"/>
          <w:szCs w:val="24"/>
          <w:shd w:val="clear" w:color="auto" w:fill="FFFFFF"/>
        </w:rPr>
        <w:t>tozuması en az ve kumlama gücü en iyi olan kum çeşidi</w:t>
      </w:r>
      <w:r w:rsidRPr="00BF02D5">
        <w:rPr>
          <w:rFonts w:ascii="Times New Roman" w:hAnsi="Times New Roman" w:cs="Times New Roman"/>
          <w:color w:val="0D0D0D" w:themeColor="text1" w:themeTint="F2"/>
          <w:sz w:val="24"/>
          <w:szCs w:val="24"/>
        </w:rPr>
        <w:t xml:space="preserve"> olan çelik yuvarlak granüller malzemenin kalınlığına göre kullanılmalıdır. İnce olan bir metal malzemede kullanılan kalın granüller malzemenin kullanım ömrünü azaltacaktır. Kullanılan granüllerin basınç etkisi ile bırakmış olduğu micron noktaların istenilen düzeyde olması için granüllerin sıklıkla yenilenmesi gerekmektedir. Yenilenmemesi durumunda basınçlı çarpma etkisi ile granüller küçüleceğinden yağ, kir, pas alma işleminin tam olmayacağından dolayı boya sırasında ürünün üzerinde kalan yağlar yüzeye çıkacaktır. Bu durumda boyanın iyi olmamasına etki edecektir. Kumlama işlemi tamamlandıktan sonra metal malzemeler toz aldırma kazanlarına yönlendirilir. Burada ürünler yıkanarak elektro statik toz boyama yapılmaya hazır hale getirilir.</w:t>
      </w:r>
    </w:p>
    <w:p w:rsidR="006133AF" w:rsidRPr="00BF02D5" w:rsidRDefault="006133AF" w:rsidP="00BF02D5">
      <w:pPr>
        <w:ind w:firstLine="708"/>
        <w:jc w:val="center"/>
        <w:rPr>
          <w:rFonts w:ascii="Times New Roman" w:hAnsi="Times New Roman" w:cs="Times New Roman"/>
          <w:b/>
          <w:color w:val="0D0D0D" w:themeColor="text1" w:themeTint="F2"/>
          <w:sz w:val="24"/>
          <w:szCs w:val="24"/>
        </w:rPr>
      </w:pPr>
      <w:r w:rsidRPr="00BF02D5">
        <w:rPr>
          <w:rFonts w:ascii="Times New Roman" w:hAnsi="Times New Roman" w:cs="Times New Roman"/>
          <w:b/>
          <w:color w:val="0D0D0D" w:themeColor="text1" w:themeTint="F2"/>
          <w:sz w:val="24"/>
          <w:szCs w:val="24"/>
        </w:rPr>
        <w:t>KAPLAMA METOTU</w:t>
      </w:r>
    </w:p>
    <w:p w:rsidR="006133AF" w:rsidRPr="00BF02D5" w:rsidRDefault="006133AF" w:rsidP="00BF02D5">
      <w:pPr>
        <w:shd w:val="clear" w:color="auto" w:fill="FFFFFF"/>
        <w:spacing w:after="450"/>
        <w:ind w:firstLine="708"/>
        <w:jc w:val="both"/>
        <w:rPr>
          <w:rFonts w:ascii="Times New Roman" w:eastAsia="Times New Roman" w:hAnsi="Times New Roman" w:cs="Times New Roman"/>
          <w:color w:val="0D0D0D" w:themeColor="text1" w:themeTint="F2"/>
          <w:sz w:val="24"/>
          <w:szCs w:val="24"/>
          <w:lang w:eastAsia="tr-TR"/>
        </w:rPr>
      </w:pPr>
      <w:r w:rsidRPr="00BF02D5">
        <w:rPr>
          <w:rFonts w:ascii="Times New Roman" w:eastAsia="Times New Roman" w:hAnsi="Times New Roman" w:cs="Times New Roman"/>
          <w:color w:val="0D0D0D" w:themeColor="text1" w:themeTint="F2"/>
          <w:sz w:val="24"/>
          <w:szCs w:val="24"/>
          <w:lang w:eastAsia="tr-TR"/>
        </w:rPr>
        <w:t>Toz boya, boya kabininde özel boya tabancaları vasıtasıyla atılır. Tabancadan geçerken elektrostatik yüklenen toz boya partikülleri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6133AF" w:rsidRPr="00BF02D5" w:rsidRDefault="006133AF" w:rsidP="00BF02D5">
      <w:pPr>
        <w:shd w:val="clear" w:color="auto" w:fill="FFFFFF"/>
        <w:spacing w:after="0"/>
        <w:jc w:val="center"/>
        <w:rPr>
          <w:rFonts w:ascii="Times New Roman" w:eastAsia="Times New Roman" w:hAnsi="Times New Roman" w:cs="Times New Roman"/>
          <w:color w:val="0D0D0D" w:themeColor="text1" w:themeTint="F2"/>
          <w:sz w:val="24"/>
          <w:szCs w:val="24"/>
          <w:lang w:eastAsia="tr-TR"/>
        </w:rPr>
      </w:pPr>
      <w:r w:rsidRPr="00BF02D5">
        <w:rPr>
          <w:rFonts w:ascii="Times New Roman" w:eastAsia="Times New Roman" w:hAnsi="Times New Roman" w:cs="Times New Roman"/>
          <w:noProof/>
          <w:color w:val="0D0D0D" w:themeColor="text1" w:themeTint="F2"/>
          <w:sz w:val="24"/>
          <w:szCs w:val="24"/>
          <w:lang w:eastAsia="tr-TR"/>
        </w:rPr>
        <w:drawing>
          <wp:inline distT="0" distB="0" distL="0" distR="0" wp14:anchorId="5A793A0C" wp14:editId="77B4C72E">
            <wp:extent cx="1762125" cy="1206789"/>
            <wp:effectExtent l="0" t="0" r="0" b="0"/>
            <wp:docPr id="10" name="Resim 10" descr="Elektrostatik Toz Boya Nedir ?">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ktrostatik Toz Boya Nedir ?">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5972" cy="1209424"/>
                    </a:xfrm>
                    <a:prstGeom prst="rect">
                      <a:avLst/>
                    </a:prstGeom>
                    <a:noFill/>
                    <a:ln>
                      <a:noFill/>
                    </a:ln>
                  </pic:spPr>
                </pic:pic>
              </a:graphicData>
            </a:graphic>
          </wp:inline>
        </w:drawing>
      </w:r>
    </w:p>
    <w:p w:rsidR="000009CA" w:rsidRPr="00BF02D5" w:rsidRDefault="000009CA" w:rsidP="00BF02D5">
      <w:pPr>
        <w:rPr>
          <w:rFonts w:ascii="Times New Roman" w:hAnsi="Times New Roman" w:cs="Times New Roman"/>
          <w:b/>
          <w:color w:val="0D0D0D" w:themeColor="text1" w:themeTint="F2"/>
          <w:sz w:val="24"/>
          <w:szCs w:val="24"/>
        </w:rPr>
      </w:pPr>
    </w:p>
    <w:p w:rsidR="0012602C" w:rsidRPr="00BF02D5" w:rsidRDefault="0012602C" w:rsidP="00BF02D5">
      <w:pPr>
        <w:spacing w:after="0"/>
        <w:jc w:val="center"/>
        <w:rPr>
          <w:rFonts w:ascii="Times New Roman" w:hAnsi="Times New Roman" w:cs="Times New Roman"/>
          <w:color w:val="0D0D0D" w:themeColor="text1" w:themeTint="F2"/>
          <w:sz w:val="24"/>
          <w:szCs w:val="24"/>
        </w:rPr>
      </w:pPr>
    </w:p>
    <w:p w:rsidR="00F85DAF" w:rsidRDefault="00F85DAF" w:rsidP="0082446C">
      <w:pPr>
        <w:spacing w:after="0"/>
        <w:ind w:firstLine="708"/>
        <w:jc w:val="center"/>
        <w:rPr>
          <w:rFonts w:ascii="Times New Roman" w:hAnsi="Times New Roman" w:cs="Times New Roman"/>
          <w:b/>
          <w:bCs/>
          <w:sz w:val="24"/>
          <w:szCs w:val="24"/>
        </w:rPr>
      </w:pPr>
    </w:p>
    <w:p w:rsidR="0082446C" w:rsidRPr="00D23A8F" w:rsidRDefault="0082446C" w:rsidP="0082446C">
      <w:pPr>
        <w:spacing w:after="0"/>
        <w:ind w:firstLine="708"/>
        <w:jc w:val="center"/>
        <w:rPr>
          <w:rFonts w:ascii="Times New Roman" w:hAnsi="Times New Roman" w:cs="Times New Roman"/>
          <w:b/>
          <w:bCs/>
          <w:sz w:val="24"/>
          <w:szCs w:val="24"/>
        </w:rPr>
      </w:pPr>
      <w:r w:rsidRPr="00D23A8F">
        <w:rPr>
          <w:rFonts w:ascii="Times New Roman" w:hAnsi="Times New Roman" w:cs="Times New Roman"/>
          <w:b/>
          <w:bCs/>
          <w:sz w:val="24"/>
          <w:szCs w:val="24"/>
        </w:rPr>
        <w:t>TOPRAK ZEMİNE MONTAJ DETAYLARI</w:t>
      </w:r>
    </w:p>
    <w:p w:rsidR="0082446C" w:rsidRPr="00D23A8F" w:rsidRDefault="0082446C" w:rsidP="0082446C">
      <w:pPr>
        <w:spacing w:after="0"/>
        <w:ind w:firstLine="708"/>
        <w:jc w:val="center"/>
        <w:rPr>
          <w:rFonts w:ascii="Times New Roman" w:hAnsi="Times New Roman" w:cs="Times New Roman"/>
          <w:b/>
          <w:bCs/>
          <w:sz w:val="24"/>
          <w:szCs w:val="24"/>
        </w:rPr>
      </w:pPr>
    </w:p>
    <w:p w:rsidR="0082446C" w:rsidRPr="00D23A8F" w:rsidRDefault="0082446C" w:rsidP="0082446C">
      <w:pPr>
        <w:spacing w:after="0"/>
        <w:ind w:firstLine="708"/>
        <w:jc w:val="both"/>
        <w:rPr>
          <w:rFonts w:ascii="Times New Roman" w:hAnsi="Times New Roman" w:cs="Times New Roman"/>
          <w:sz w:val="24"/>
          <w:szCs w:val="24"/>
        </w:rPr>
      </w:pPr>
      <w:r w:rsidRPr="00D23A8F">
        <w:rPr>
          <w:rFonts w:ascii="Times New Roman" w:hAnsi="Times New Roman" w:cs="Times New Roman"/>
          <w:sz w:val="24"/>
          <w:szCs w:val="24"/>
        </w:rPr>
        <w:lastRenderedPageBreak/>
        <w:t>Ana taşıyıcıların toprağa montajı sırasında mukavemetinin artırılması için tek parça olarak bulunan dikey taşıyıcılara 300 mm uzunluğunda 30 x 30 x 2 mm kare kutu profil gazaltı kaynak yöntemiyle birleştirilecektir.  Alanda planlama yapıldıktan sonra alt taşıyıcı şasesin</w:t>
      </w:r>
      <w:r>
        <w:rPr>
          <w:rFonts w:ascii="Times New Roman" w:hAnsi="Times New Roman" w:cs="Times New Roman"/>
          <w:sz w:val="24"/>
          <w:szCs w:val="24"/>
        </w:rPr>
        <w:t>in konulacağı ayaklar için yer 50 cm x 5</w:t>
      </w:r>
      <w:r w:rsidRPr="00D23A8F">
        <w:rPr>
          <w:rFonts w:ascii="Times New Roman" w:hAnsi="Times New Roman" w:cs="Times New Roman"/>
          <w:sz w:val="24"/>
          <w:szCs w:val="24"/>
        </w:rPr>
        <w:t xml:space="preserve">0 cm ölçülerinde 20 cm derinliğinde kazılacaktır. Kazılan alana şase yerleştirilip teraziye alındıktan sonra kum, çakıl ve çimento karışımlı beton ile betonlanacaktır. </w:t>
      </w:r>
    </w:p>
    <w:p w:rsidR="0082446C" w:rsidRPr="00D23A8F" w:rsidRDefault="0082446C" w:rsidP="0082446C">
      <w:pPr>
        <w:spacing w:after="0"/>
        <w:ind w:firstLine="708"/>
        <w:jc w:val="both"/>
        <w:rPr>
          <w:rFonts w:ascii="Times New Roman" w:hAnsi="Times New Roman" w:cs="Times New Roman"/>
          <w:sz w:val="24"/>
          <w:szCs w:val="24"/>
        </w:rPr>
      </w:pPr>
    </w:p>
    <w:p w:rsidR="0082446C" w:rsidRPr="00D23A8F" w:rsidRDefault="0082446C" w:rsidP="0082446C">
      <w:pPr>
        <w:spacing w:after="0"/>
        <w:ind w:firstLine="708"/>
        <w:jc w:val="center"/>
        <w:rPr>
          <w:rFonts w:ascii="Times New Roman" w:hAnsi="Times New Roman" w:cs="Times New Roman"/>
          <w:b/>
          <w:bCs/>
          <w:sz w:val="24"/>
          <w:szCs w:val="24"/>
        </w:rPr>
      </w:pPr>
      <w:r w:rsidRPr="00D23A8F">
        <w:rPr>
          <w:rFonts w:ascii="Times New Roman" w:hAnsi="Times New Roman" w:cs="Times New Roman"/>
          <w:b/>
          <w:sz w:val="24"/>
          <w:szCs w:val="24"/>
        </w:rPr>
        <w:t xml:space="preserve">BETON </w:t>
      </w:r>
      <w:r w:rsidRPr="00D23A8F">
        <w:rPr>
          <w:rFonts w:ascii="Times New Roman" w:hAnsi="Times New Roman" w:cs="Times New Roman"/>
          <w:b/>
          <w:bCs/>
          <w:sz w:val="24"/>
          <w:szCs w:val="24"/>
        </w:rPr>
        <w:t>ZEMİNE MONTAJ DETAYLARI</w:t>
      </w:r>
    </w:p>
    <w:p w:rsidR="0082446C" w:rsidRPr="00D23A8F" w:rsidRDefault="0082446C" w:rsidP="0082446C">
      <w:pPr>
        <w:spacing w:after="0"/>
        <w:ind w:firstLine="708"/>
        <w:jc w:val="center"/>
        <w:rPr>
          <w:rFonts w:ascii="Times New Roman" w:hAnsi="Times New Roman" w:cs="Times New Roman"/>
          <w:b/>
          <w:bCs/>
          <w:sz w:val="24"/>
          <w:szCs w:val="24"/>
        </w:rPr>
      </w:pPr>
    </w:p>
    <w:p w:rsidR="0082446C" w:rsidRPr="00D23A8F" w:rsidRDefault="0082446C" w:rsidP="0082446C">
      <w:pPr>
        <w:spacing w:after="0"/>
        <w:ind w:firstLine="708"/>
        <w:jc w:val="both"/>
        <w:rPr>
          <w:rFonts w:ascii="Times New Roman" w:hAnsi="Times New Roman" w:cs="Times New Roman"/>
          <w:sz w:val="24"/>
          <w:szCs w:val="24"/>
        </w:rPr>
      </w:pPr>
      <w:r w:rsidRPr="00D23A8F">
        <w:rPr>
          <w:rFonts w:ascii="Times New Roman" w:hAnsi="Times New Roman" w:cs="Times New Roman"/>
          <w:sz w:val="24"/>
          <w:szCs w:val="24"/>
        </w:rPr>
        <w:t xml:space="preserve">Alanın betonu terazili bir biçimde atılmış olması gerekmektedir. Alt taşıyıcı gövde ayaklarında betona montaj için min. Ø250 x </w:t>
      </w:r>
      <w:r w:rsidR="00A26795">
        <w:rPr>
          <w:rFonts w:ascii="Times New Roman" w:hAnsi="Times New Roman" w:cs="Times New Roman"/>
          <w:sz w:val="24"/>
          <w:szCs w:val="24"/>
        </w:rPr>
        <w:t>8</w:t>
      </w:r>
      <w:bookmarkStart w:id="0" w:name="_GoBack"/>
      <w:bookmarkEnd w:id="0"/>
      <w:r w:rsidRPr="00D23A8F">
        <w:rPr>
          <w:rFonts w:ascii="Times New Roman" w:hAnsi="Times New Roman" w:cs="Times New Roman"/>
          <w:sz w:val="24"/>
          <w:szCs w:val="24"/>
        </w:rPr>
        <w:t xml:space="preserve"> mm ebatlarında flanş kaynak yöntemiyle birleştirilmiş olacaktır. Ayaklar teraziye alındıktan sonra tabla/flanşta bulunan delikler yardımıyla zemine montajı çelik/kimyasal dübel ve 10 x 100 mm flanşlı trifon vida ile montaj edilecektir.</w:t>
      </w:r>
    </w:p>
    <w:p w:rsidR="006133AF" w:rsidRPr="00BF02D5" w:rsidRDefault="006133AF" w:rsidP="00BF02D5">
      <w:pPr>
        <w:ind w:firstLine="708"/>
        <w:rPr>
          <w:rFonts w:ascii="Times New Roman" w:hAnsi="Times New Roman" w:cs="Times New Roman"/>
          <w:color w:val="0D0D0D" w:themeColor="text1" w:themeTint="F2"/>
          <w:sz w:val="24"/>
          <w:szCs w:val="24"/>
        </w:rPr>
      </w:pPr>
    </w:p>
    <w:sectPr w:rsidR="006133AF" w:rsidRPr="00BF02D5" w:rsidSect="0068732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F6661"/>
    <w:multiLevelType w:val="hybridMultilevel"/>
    <w:tmpl w:val="ADF4DEBA"/>
    <w:lvl w:ilvl="0" w:tplc="04CA0A9E">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EE0"/>
    <w:rsid w:val="000009CA"/>
    <w:rsid w:val="00026466"/>
    <w:rsid w:val="00030E59"/>
    <w:rsid w:val="000643E4"/>
    <w:rsid w:val="00074B42"/>
    <w:rsid w:val="001243C9"/>
    <w:rsid w:val="0012602C"/>
    <w:rsid w:val="001607D4"/>
    <w:rsid w:val="0016540B"/>
    <w:rsid w:val="001A723F"/>
    <w:rsid w:val="001D4A93"/>
    <w:rsid w:val="00265F2C"/>
    <w:rsid w:val="00273AFC"/>
    <w:rsid w:val="00287F1C"/>
    <w:rsid w:val="002E14A8"/>
    <w:rsid w:val="002F3B8C"/>
    <w:rsid w:val="0030227E"/>
    <w:rsid w:val="00352000"/>
    <w:rsid w:val="003D1064"/>
    <w:rsid w:val="003D5E0B"/>
    <w:rsid w:val="004010B2"/>
    <w:rsid w:val="004459F9"/>
    <w:rsid w:val="00467AB2"/>
    <w:rsid w:val="004718A0"/>
    <w:rsid w:val="004A3ADC"/>
    <w:rsid w:val="004C2D13"/>
    <w:rsid w:val="00543622"/>
    <w:rsid w:val="00592F55"/>
    <w:rsid w:val="005B0F98"/>
    <w:rsid w:val="005E419E"/>
    <w:rsid w:val="00605273"/>
    <w:rsid w:val="006133AF"/>
    <w:rsid w:val="006164FD"/>
    <w:rsid w:val="00687325"/>
    <w:rsid w:val="006A0837"/>
    <w:rsid w:val="00706581"/>
    <w:rsid w:val="0073780F"/>
    <w:rsid w:val="007743A8"/>
    <w:rsid w:val="007C5010"/>
    <w:rsid w:val="00802BDA"/>
    <w:rsid w:val="008135FD"/>
    <w:rsid w:val="0082446C"/>
    <w:rsid w:val="00855AF1"/>
    <w:rsid w:val="00890190"/>
    <w:rsid w:val="008B60A9"/>
    <w:rsid w:val="008E0504"/>
    <w:rsid w:val="00984EE0"/>
    <w:rsid w:val="009A19F8"/>
    <w:rsid w:val="00A26795"/>
    <w:rsid w:val="00A3029B"/>
    <w:rsid w:val="00AB17DC"/>
    <w:rsid w:val="00B13CC0"/>
    <w:rsid w:val="00B15F47"/>
    <w:rsid w:val="00B3798D"/>
    <w:rsid w:val="00B669EE"/>
    <w:rsid w:val="00B83D23"/>
    <w:rsid w:val="00BC4B37"/>
    <w:rsid w:val="00BF02D5"/>
    <w:rsid w:val="00C10F08"/>
    <w:rsid w:val="00C751D8"/>
    <w:rsid w:val="00C916CE"/>
    <w:rsid w:val="00D24AC7"/>
    <w:rsid w:val="00DD452F"/>
    <w:rsid w:val="00DE5966"/>
    <w:rsid w:val="00E002BC"/>
    <w:rsid w:val="00E4662A"/>
    <w:rsid w:val="00E67A0A"/>
    <w:rsid w:val="00E91281"/>
    <w:rsid w:val="00EA2281"/>
    <w:rsid w:val="00EA447A"/>
    <w:rsid w:val="00F0319C"/>
    <w:rsid w:val="00F85DAF"/>
    <w:rsid w:val="00F96B96"/>
    <w:rsid w:val="00FA1B11"/>
    <w:rsid w:val="00FB2222"/>
    <w:rsid w:val="00FC3A8E"/>
    <w:rsid w:val="00FD5D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735BF"/>
  <w15:docId w15:val="{ABCD4A3F-2CDF-419C-B02E-AF04DFE9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84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607D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07D4"/>
    <w:rPr>
      <w:rFonts w:ascii="Tahoma" w:hAnsi="Tahoma" w:cs="Tahoma"/>
      <w:sz w:val="16"/>
      <w:szCs w:val="16"/>
    </w:rPr>
  </w:style>
  <w:style w:type="paragraph" w:styleId="ListeParagraf">
    <w:name w:val="List Paragraph"/>
    <w:basedOn w:val="Normal"/>
    <w:link w:val="ListeParagrafChar"/>
    <w:uiPriority w:val="34"/>
    <w:qFormat/>
    <w:rsid w:val="006133AF"/>
    <w:pPr>
      <w:ind w:left="720"/>
      <w:contextualSpacing/>
    </w:pPr>
  </w:style>
  <w:style w:type="character" w:customStyle="1" w:styleId="ListeParagrafChar">
    <w:name w:val="Liste Paragraf Char"/>
    <w:link w:val="ListeParagraf"/>
    <w:uiPriority w:val="34"/>
    <w:locked/>
    <w:rsid w:val="00613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60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aysanboya.com.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1AF24-1147-4B20-B0DA-1B9780753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631</Words>
  <Characters>3603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 PC</dc:creator>
  <cp:lastModifiedBy>Pc</cp:lastModifiedBy>
  <cp:revision>21</cp:revision>
  <dcterms:created xsi:type="dcterms:W3CDTF">2019-09-24T12:21:00Z</dcterms:created>
  <dcterms:modified xsi:type="dcterms:W3CDTF">2020-03-09T11:22:00Z</dcterms:modified>
</cp:coreProperties>
</file>