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444F" w:rsidRPr="00AE58A3" w:rsidRDefault="00B0444F" w:rsidP="00461B88">
      <w:pPr>
        <w:spacing w:after="0" w:line="276" w:lineRule="auto"/>
        <w:jc w:val="center"/>
        <w:rPr>
          <w:rFonts w:ascii="Times New Roman" w:hAnsi="Times New Roman" w:cs="Times New Roman"/>
          <w:b/>
          <w:sz w:val="32"/>
          <w:szCs w:val="24"/>
        </w:rPr>
      </w:pPr>
      <w:r w:rsidRPr="00AE58A3">
        <w:rPr>
          <w:rFonts w:ascii="Times New Roman" w:hAnsi="Times New Roman" w:cs="Times New Roman"/>
          <w:b/>
          <w:sz w:val="32"/>
          <w:szCs w:val="24"/>
        </w:rPr>
        <w:t>TELEFERİK TEKNİK ŞARTNAMESİ</w:t>
      </w:r>
    </w:p>
    <w:p w:rsidR="00B0444F" w:rsidRPr="00461B88" w:rsidRDefault="00B0444F" w:rsidP="00461B88">
      <w:pPr>
        <w:spacing w:after="0" w:line="276" w:lineRule="auto"/>
        <w:jc w:val="center"/>
        <w:rPr>
          <w:rFonts w:ascii="Times New Roman" w:hAnsi="Times New Roman" w:cs="Times New Roman"/>
          <w:b/>
          <w:bCs/>
          <w:sz w:val="24"/>
          <w:szCs w:val="24"/>
          <w:u w:val="single"/>
        </w:rPr>
      </w:pPr>
      <w:r w:rsidRPr="00461B88">
        <w:rPr>
          <w:rFonts w:ascii="Times New Roman" w:hAnsi="Times New Roman" w:cs="Times New Roman"/>
          <w:b/>
          <w:bCs/>
          <w:sz w:val="24"/>
          <w:szCs w:val="24"/>
          <w:u w:val="single"/>
        </w:rPr>
        <w:t>GENEL ÖZELLİKLER</w:t>
      </w:r>
    </w:p>
    <w:p w:rsidR="00B0444F" w:rsidRPr="00461B88" w:rsidRDefault="00B0444F" w:rsidP="00461B88">
      <w:pPr>
        <w:spacing w:after="0" w:line="276" w:lineRule="auto"/>
        <w:jc w:val="center"/>
        <w:rPr>
          <w:rFonts w:ascii="Times New Roman" w:hAnsi="Times New Roman" w:cs="Times New Roman"/>
          <w:b/>
          <w:bCs/>
          <w:sz w:val="24"/>
          <w:szCs w:val="24"/>
          <w:u w:val="single"/>
        </w:rPr>
      </w:pPr>
    </w:p>
    <w:p w:rsidR="00B0444F" w:rsidRPr="00461B88" w:rsidRDefault="00B0444F" w:rsidP="00461B88">
      <w:pPr>
        <w:pStyle w:val="ListeParagraf"/>
        <w:numPr>
          <w:ilvl w:val="0"/>
          <w:numId w:val="2"/>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Tüm aletlerin metal ana gövdeleri Ø114 x 2,5 mm SDM malzemeden imal edilmiş olacaktır.</w:t>
      </w:r>
    </w:p>
    <w:p w:rsidR="00B0444F" w:rsidRPr="00461B88" w:rsidRDefault="00B0444F" w:rsidP="00461B88">
      <w:pPr>
        <w:pStyle w:val="ListeParagraf"/>
        <w:numPr>
          <w:ilvl w:val="0"/>
          <w:numId w:val="2"/>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B0444F" w:rsidRPr="00461B88" w:rsidRDefault="00B0444F" w:rsidP="00461B88">
      <w:pPr>
        <w:pStyle w:val="ListeParagraf"/>
        <w:numPr>
          <w:ilvl w:val="0"/>
          <w:numId w:val="2"/>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Teleferik üretimi sırasında kaynaklama işleminde </w:t>
      </w:r>
      <w:proofErr w:type="spellStart"/>
      <w:r w:rsidRPr="00461B88">
        <w:rPr>
          <w:rFonts w:ascii="Times New Roman" w:hAnsi="Times New Roman" w:cs="Times New Roman"/>
          <w:sz w:val="24"/>
          <w:szCs w:val="24"/>
        </w:rPr>
        <w:t>gazaltı</w:t>
      </w:r>
      <w:proofErr w:type="spellEnd"/>
      <w:r w:rsidRPr="00461B88">
        <w:rPr>
          <w:rFonts w:ascii="Times New Roman" w:hAnsi="Times New Roman" w:cs="Times New Roman"/>
          <w:sz w:val="24"/>
          <w:szCs w:val="24"/>
        </w:rPr>
        <w:t xml:space="preserve"> kaynağı kullanılacaktır.</w:t>
      </w:r>
    </w:p>
    <w:p w:rsidR="00B0444F" w:rsidRPr="00461B88" w:rsidRDefault="00B0444F" w:rsidP="00461B88">
      <w:pPr>
        <w:pStyle w:val="ListeParagraf"/>
        <w:numPr>
          <w:ilvl w:val="0"/>
          <w:numId w:val="2"/>
        </w:numPr>
        <w:spacing w:after="0"/>
        <w:contextualSpacing/>
        <w:jc w:val="both"/>
        <w:rPr>
          <w:rFonts w:ascii="Times New Roman" w:hAnsi="Times New Roman" w:cs="Times New Roman"/>
          <w:bCs/>
          <w:sz w:val="24"/>
          <w:szCs w:val="24"/>
        </w:rPr>
      </w:pPr>
      <w:r w:rsidRPr="00461B88">
        <w:rPr>
          <w:rFonts w:ascii="Times New Roman" w:hAnsi="Times New Roman" w:cs="Times New Roman"/>
          <w:bCs/>
          <w:kern w:val="22"/>
          <w:sz w:val="24"/>
          <w:szCs w:val="24"/>
        </w:rPr>
        <w:t xml:space="preserve">Tüm metal malzemeler ( galvanizler </w:t>
      </w:r>
      <w:proofErr w:type="gramStart"/>
      <w:r w:rsidRPr="00461B88">
        <w:rPr>
          <w:rFonts w:ascii="Times New Roman" w:hAnsi="Times New Roman" w:cs="Times New Roman"/>
          <w:bCs/>
          <w:kern w:val="22"/>
          <w:sz w:val="24"/>
          <w:szCs w:val="24"/>
        </w:rPr>
        <w:t>dahil</w:t>
      </w:r>
      <w:proofErr w:type="gramEnd"/>
      <w:r w:rsidRPr="00461B88">
        <w:rPr>
          <w:rFonts w:ascii="Times New Roman" w:hAnsi="Times New Roman" w:cs="Times New Roman"/>
          <w:bCs/>
          <w:kern w:val="22"/>
          <w:sz w:val="24"/>
          <w:szCs w:val="24"/>
        </w:rPr>
        <w:t>) Kumlama işlemine</w:t>
      </w:r>
      <w:r w:rsidRPr="00461B88">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461B88">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461B88">
        <w:rPr>
          <w:rFonts w:ascii="Times New Roman" w:hAnsi="Times New Roman" w:cs="Times New Roman"/>
          <w:bCs/>
          <w:sz w:val="24"/>
          <w:szCs w:val="24"/>
        </w:rPr>
        <w:t xml:space="preserve">Kumlamanın yapıldığına dair resimler idareye ibraz edilecektir. </w:t>
      </w:r>
      <w:r w:rsidRPr="00461B88">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461B88">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B0444F" w:rsidRPr="00461B88" w:rsidRDefault="00B0444F" w:rsidP="00461B88">
      <w:pPr>
        <w:pStyle w:val="ListeParagraf"/>
        <w:spacing w:after="0"/>
        <w:ind w:left="360"/>
        <w:rPr>
          <w:rFonts w:ascii="Times New Roman" w:hAnsi="Times New Roman" w:cs="Times New Roman"/>
          <w:b/>
          <w:bCs/>
          <w:sz w:val="24"/>
          <w:szCs w:val="24"/>
        </w:rPr>
      </w:pPr>
      <w:r w:rsidRPr="00461B88">
        <w:rPr>
          <w:rFonts w:ascii="Times New Roman" w:hAnsi="Times New Roman" w:cs="Times New Roman"/>
          <w:noProof/>
          <w:sz w:val="24"/>
          <w:szCs w:val="24"/>
          <w:lang w:eastAsia="tr-TR"/>
        </w:rPr>
        <w:drawing>
          <wp:inline distT="0" distB="0" distL="0" distR="0" wp14:anchorId="0911649F" wp14:editId="7B4DDB9C">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461B88">
        <w:rPr>
          <w:rFonts w:ascii="Times New Roman" w:hAnsi="Times New Roman" w:cs="Times New Roman"/>
          <w:b/>
          <w:bCs/>
          <w:sz w:val="24"/>
          <w:szCs w:val="24"/>
        </w:rPr>
        <w:t xml:space="preserve">   </w:t>
      </w:r>
      <w:r w:rsidRPr="00461B88">
        <w:rPr>
          <w:rFonts w:ascii="Times New Roman" w:hAnsi="Times New Roman" w:cs="Times New Roman"/>
          <w:noProof/>
          <w:sz w:val="24"/>
          <w:szCs w:val="24"/>
          <w:lang w:eastAsia="tr-TR"/>
        </w:rPr>
        <w:drawing>
          <wp:inline distT="0" distB="0" distL="0" distR="0" wp14:anchorId="74EEE42F" wp14:editId="0BB4CA4D">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B0444F" w:rsidRPr="00461B88" w:rsidRDefault="00B0444F" w:rsidP="00461B88">
      <w:pPr>
        <w:pStyle w:val="ListeParagraf"/>
        <w:numPr>
          <w:ilvl w:val="0"/>
          <w:numId w:val="2"/>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Kumlama işlemi, uygun aşındırıcıları yüksek basınçta </w:t>
      </w:r>
      <w:proofErr w:type="spellStart"/>
      <w:r w:rsidRPr="00461B88">
        <w:rPr>
          <w:rFonts w:ascii="Times New Roman" w:hAnsi="Times New Roman" w:cs="Times New Roman"/>
          <w:sz w:val="24"/>
          <w:szCs w:val="24"/>
        </w:rPr>
        <w:t>radyal</w:t>
      </w:r>
      <w:proofErr w:type="spellEnd"/>
      <w:r w:rsidRPr="00461B88">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461B88">
        <w:rPr>
          <w:rFonts w:ascii="Times New Roman" w:hAnsi="Times New Roman" w:cs="Times New Roman"/>
          <w:sz w:val="24"/>
          <w:szCs w:val="24"/>
        </w:rPr>
        <w:tab/>
        <w:t>noktalama yaparak temizliği sağlanır. Tam temizliğin sağlanması içi Ürünler askı sisteminin hızı 3 dev./</w:t>
      </w:r>
      <w:proofErr w:type="spellStart"/>
      <w:r w:rsidRPr="00461B88">
        <w:rPr>
          <w:rFonts w:ascii="Times New Roman" w:hAnsi="Times New Roman" w:cs="Times New Roman"/>
          <w:sz w:val="24"/>
          <w:szCs w:val="24"/>
        </w:rPr>
        <w:t>dak</w:t>
      </w:r>
      <w:proofErr w:type="spellEnd"/>
      <w:r w:rsidRPr="00461B88">
        <w:rPr>
          <w:rFonts w:ascii="Times New Roman" w:hAnsi="Times New Roman" w:cs="Times New Roman"/>
          <w:sz w:val="24"/>
          <w:szCs w:val="24"/>
        </w:rPr>
        <w:t xml:space="preserve">. </w:t>
      </w:r>
      <w:proofErr w:type="gramStart"/>
      <w:r w:rsidRPr="00461B88">
        <w:rPr>
          <w:rFonts w:ascii="Times New Roman" w:hAnsi="Times New Roman" w:cs="Times New Roman"/>
          <w:sz w:val="24"/>
          <w:szCs w:val="24"/>
        </w:rPr>
        <w:t>dan</w:t>
      </w:r>
      <w:proofErr w:type="gramEnd"/>
      <w:r w:rsidRPr="00461B88">
        <w:rPr>
          <w:rFonts w:ascii="Times New Roman" w:hAnsi="Times New Roman" w:cs="Times New Roman"/>
          <w:sz w:val="24"/>
          <w:szCs w:val="24"/>
        </w:rPr>
        <w:t> 10 dev./</w:t>
      </w:r>
      <w:proofErr w:type="spellStart"/>
      <w:r w:rsidRPr="00461B88">
        <w:rPr>
          <w:rFonts w:ascii="Times New Roman" w:hAnsi="Times New Roman" w:cs="Times New Roman"/>
          <w:sz w:val="24"/>
          <w:szCs w:val="24"/>
        </w:rPr>
        <w:t>dak</w:t>
      </w:r>
      <w:proofErr w:type="spellEnd"/>
      <w:r w:rsidRPr="00461B88">
        <w:rPr>
          <w:rFonts w:ascii="Times New Roman" w:hAnsi="Times New Roman" w:cs="Times New Roman"/>
          <w:sz w:val="24"/>
          <w:szCs w:val="24"/>
        </w:rPr>
        <w:t xml:space="preserve"> arası ayarlanmalı ve askı 360 derece dönerek kumlamanın yapılması sağlanmalıdır.</w:t>
      </w:r>
    </w:p>
    <w:p w:rsidR="00B0444F" w:rsidRPr="00461B88" w:rsidRDefault="00B0444F" w:rsidP="00461B88">
      <w:pPr>
        <w:pStyle w:val="ListeParagraf"/>
        <w:numPr>
          <w:ilvl w:val="0"/>
          <w:numId w:val="2"/>
        </w:numPr>
        <w:spacing w:after="0"/>
        <w:contextualSpacing/>
        <w:jc w:val="both"/>
        <w:rPr>
          <w:rFonts w:ascii="Times New Roman" w:hAnsi="Times New Roman" w:cs="Times New Roman"/>
          <w:sz w:val="24"/>
          <w:szCs w:val="24"/>
        </w:rPr>
      </w:pPr>
      <w:r w:rsidRPr="00461B88">
        <w:rPr>
          <w:rFonts w:ascii="Times New Roman" w:hAnsi="Times New Roman" w:cs="Times New Roman"/>
          <w:b/>
          <w:bCs/>
          <w:sz w:val="24"/>
          <w:szCs w:val="24"/>
        </w:rPr>
        <w:t xml:space="preserve">Plastisol Kaplama </w:t>
      </w:r>
      <w:r w:rsidRPr="00461B88">
        <w:rPr>
          <w:rFonts w:ascii="Times New Roman" w:hAnsi="Times New Roman" w:cs="Times New Roman"/>
          <w:sz w:val="24"/>
          <w:szCs w:val="24"/>
        </w:rPr>
        <w:t xml:space="preserve">Yüzeyindeki her türlü kir ve yağ lekelerinden arındırılmış yarı </w:t>
      </w:r>
      <w:proofErr w:type="spellStart"/>
      <w:r w:rsidRPr="00461B88">
        <w:rPr>
          <w:rFonts w:ascii="Times New Roman" w:hAnsi="Times New Roman" w:cs="Times New Roman"/>
          <w:sz w:val="24"/>
          <w:szCs w:val="24"/>
        </w:rPr>
        <w:t>mamül</w:t>
      </w:r>
      <w:proofErr w:type="spellEnd"/>
      <w:r w:rsidRPr="00461B88">
        <w:rPr>
          <w:rFonts w:ascii="Times New Roman" w:hAnsi="Times New Roman" w:cs="Times New Roman"/>
          <w:sz w:val="24"/>
          <w:szCs w:val="24"/>
        </w:rPr>
        <w:t xml:space="preserve"> </w:t>
      </w:r>
      <w:proofErr w:type="gramStart"/>
      <w:r w:rsidRPr="00461B88">
        <w:rPr>
          <w:rFonts w:ascii="Times New Roman" w:hAnsi="Times New Roman" w:cs="Times New Roman"/>
          <w:sz w:val="24"/>
          <w:szCs w:val="24"/>
        </w:rPr>
        <w:t>üzerine</w:t>
      </w:r>
      <w:proofErr w:type="gramEnd"/>
      <w:r w:rsidRPr="00461B88">
        <w:rPr>
          <w:rFonts w:ascii="Times New Roman" w:hAnsi="Times New Roman" w:cs="Times New Roman"/>
          <w:sz w:val="24"/>
          <w:szCs w:val="24"/>
        </w:rPr>
        <w:t xml:space="preserv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461B88">
        <w:rPr>
          <w:rFonts w:ascii="Times New Roman" w:hAnsi="Times New Roman" w:cs="Times New Roman"/>
          <w:sz w:val="24"/>
          <w:szCs w:val="24"/>
        </w:rPr>
        <w:t>mamülün</w:t>
      </w:r>
      <w:proofErr w:type="spellEnd"/>
      <w:r w:rsidRPr="00461B88">
        <w:rPr>
          <w:rFonts w:ascii="Times New Roman" w:hAnsi="Times New Roman" w:cs="Times New Roman"/>
          <w:sz w:val="24"/>
          <w:szCs w:val="24"/>
        </w:rPr>
        <w:t xml:space="preserve"> içeriğinde belli bir orandan sonra başta kanser, </w:t>
      </w:r>
      <w:proofErr w:type="spellStart"/>
      <w:r w:rsidRPr="00461B88">
        <w:rPr>
          <w:rFonts w:ascii="Times New Roman" w:hAnsi="Times New Roman" w:cs="Times New Roman"/>
          <w:sz w:val="24"/>
          <w:szCs w:val="24"/>
        </w:rPr>
        <w:t>obezite</w:t>
      </w:r>
      <w:proofErr w:type="spellEnd"/>
      <w:r w:rsidRPr="00461B88">
        <w:rPr>
          <w:rFonts w:ascii="Times New Roman" w:hAnsi="Times New Roman" w:cs="Times New Roman"/>
          <w:sz w:val="24"/>
          <w:szCs w:val="24"/>
        </w:rPr>
        <w:t xml:space="preserve"> ve yüksek kolesterol gibi hormon dengesini bozup insülin direnci gibi hastalıklara neden olabilecek ve sağlığı tehdit </w:t>
      </w:r>
      <w:proofErr w:type="spellStart"/>
      <w:r w:rsidRPr="00461B88">
        <w:rPr>
          <w:rFonts w:ascii="Times New Roman" w:hAnsi="Times New Roman" w:cs="Times New Roman"/>
          <w:sz w:val="24"/>
          <w:szCs w:val="24"/>
        </w:rPr>
        <w:t>edicici</w:t>
      </w:r>
      <w:proofErr w:type="spellEnd"/>
      <w:r w:rsidRPr="00461B88">
        <w:rPr>
          <w:rFonts w:ascii="Times New Roman" w:hAnsi="Times New Roman" w:cs="Times New Roman"/>
          <w:sz w:val="24"/>
          <w:szCs w:val="24"/>
        </w:rPr>
        <w:t xml:space="preserve"> hiçbir unsur bulunmayacaktır.</w:t>
      </w:r>
    </w:p>
    <w:p w:rsidR="00B0444F" w:rsidRPr="00461B88" w:rsidRDefault="00B0444F" w:rsidP="00461B88">
      <w:pPr>
        <w:pStyle w:val="ListeParagraf"/>
        <w:numPr>
          <w:ilvl w:val="0"/>
          <w:numId w:val="2"/>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Açıkta kalan tüm boru ağızları plastik kapaklar ile kapatılacaktır.</w:t>
      </w:r>
    </w:p>
    <w:p w:rsidR="00B0444F" w:rsidRPr="00461B88" w:rsidRDefault="00B0444F" w:rsidP="00461B88">
      <w:pPr>
        <w:pStyle w:val="ListeParagraf"/>
        <w:numPr>
          <w:ilvl w:val="0"/>
          <w:numId w:val="2"/>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lastRenderedPageBreak/>
        <w:t xml:space="preserve">Teleferik elemanını meydana getiren bütün </w:t>
      </w:r>
      <w:proofErr w:type="spellStart"/>
      <w:r w:rsidRPr="00461B88">
        <w:rPr>
          <w:rFonts w:ascii="Times New Roman" w:hAnsi="Times New Roman" w:cs="Times New Roman"/>
          <w:sz w:val="24"/>
          <w:szCs w:val="24"/>
        </w:rPr>
        <w:t>aksamların</w:t>
      </w:r>
      <w:proofErr w:type="spellEnd"/>
      <w:r w:rsidRPr="00461B88">
        <w:rPr>
          <w:rFonts w:ascii="Times New Roman" w:hAnsi="Times New Roman" w:cs="Times New Roman"/>
          <w:sz w:val="24"/>
          <w:szCs w:val="24"/>
        </w:rPr>
        <w:t xml:space="preserve"> her biri nakliye esnasında yıpranmayı engelleyecek şekilde ambalajlanmış olacaktır.</w:t>
      </w:r>
    </w:p>
    <w:p w:rsidR="00B0444F" w:rsidRPr="00461B88" w:rsidRDefault="00B0444F" w:rsidP="00461B88">
      <w:pPr>
        <w:pStyle w:val="ListeParagraf"/>
        <w:numPr>
          <w:ilvl w:val="0"/>
          <w:numId w:val="2"/>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Alçak yoğunluklu lineer polietilen (LLDPE-Lineer </w:t>
      </w:r>
      <w:proofErr w:type="spellStart"/>
      <w:r w:rsidRPr="00461B88">
        <w:rPr>
          <w:rFonts w:ascii="Times New Roman" w:hAnsi="Times New Roman" w:cs="Times New Roman"/>
          <w:sz w:val="24"/>
          <w:szCs w:val="24"/>
        </w:rPr>
        <w:t>Low</w:t>
      </w:r>
      <w:proofErr w:type="spellEnd"/>
      <w:r w:rsidRPr="00461B88">
        <w:rPr>
          <w:rFonts w:ascii="Times New Roman" w:hAnsi="Times New Roman" w:cs="Times New Roman"/>
          <w:sz w:val="24"/>
          <w:szCs w:val="24"/>
        </w:rPr>
        <w:t xml:space="preserve"> </w:t>
      </w:r>
      <w:proofErr w:type="spellStart"/>
      <w:r w:rsidRPr="00461B88">
        <w:rPr>
          <w:rFonts w:ascii="Times New Roman" w:hAnsi="Times New Roman" w:cs="Times New Roman"/>
          <w:sz w:val="24"/>
          <w:szCs w:val="24"/>
        </w:rPr>
        <w:t>Density</w:t>
      </w:r>
      <w:proofErr w:type="spellEnd"/>
      <w:r w:rsidRPr="00461B88">
        <w:rPr>
          <w:rFonts w:ascii="Times New Roman" w:hAnsi="Times New Roman" w:cs="Times New Roman"/>
          <w:sz w:val="24"/>
          <w:szCs w:val="24"/>
        </w:rPr>
        <w:t xml:space="preserve"> </w:t>
      </w:r>
      <w:proofErr w:type="spellStart"/>
      <w:r w:rsidRPr="00461B88">
        <w:rPr>
          <w:rFonts w:ascii="Times New Roman" w:hAnsi="Times New Roman" w:cs="Times New Roman"/>
          <w:sz w:val="24"/>
          <w:szCs w:val="24"/>
        </w:rPr>
        <w:t>Polyethylene</w:t>
      </w:r>
      <w:proofErr w:type="spellEnd"/>
      <w:r w:rsidRPr="00461B88">
        <w:rPr>
          <w:rFonts w:ascii="Times New Roman" w:hAnsi="Times New Roman" w:cs="Times New Roman"/>
          <w:sz w:val="24"/>
          <w:szCs w:val="24"/>
        </w:rPr>
        <w:t>) kullanılacaktır.</w:t>
      </w:r>
    </w:p>
    <w:p w:rsidR="00B0444F" w:rsidRPr="00461B88" w:rsidRDefault="00B0444F" w:rsidP="00461B88">
      <w:pPr>
        <w:pStyle w:val="ListeParagraf"/>
        <w:numPr>
          <w:ilvl w:val="0"/>
          <w:numId w:val="2"/>
        </w:numPr>
        <w:spacing w:after="0"/>
        <w:contextualSpacing/>
        <w:jc w:val="both"/>
        <w:rPr>
          <w:rFonts w:ascii="Times New Roman" w:eastAsia="Arial Unicode MS" w:hAnsi="Times New Roman" w:cs="Times New Roman"/>
          <w:b/>
          <w:bCs/>
          <w:sz w:val="24"/>
          <w:szCs w:val="24"/>
        </w:rPr>
      </w:pPr>
      <w:r w:rsidRPr="00461B88">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B0444F" w:rsidRPr="00461B88" w:rsidRDefault="00B0444F" w:rsidP="00461B88">
      <w:pPr>
        <w:pStyle w:val="ListeParagraf"/>
        <w:numPr>
          <w:ilvl w:val="0"/>
          <w:numId w:val="2"/>
        </w:numPr>
        <w:spacing w:after="0"/>
        <w:contextualSpacing/>
        <w:jc w:val="both"/>
        <w:rPr>
          <w:rFonts w:ascii="Times New Roman" w:eastAsia="Arial Unicode MS" w:hAnsi="Times New Roman" w:cs="Times New Roman"/>
          <w:b/>
          <w:bCs/>
          <w:sz w:val="24"/>
          <w:szCs w:val="24"/>
        </w:rPr>
      </w:pPr>
      <w:r w:rsidRPr="00461B88">
        <w:rPr>
          <w:rFonts w:ascii="Times New Roman" w:eastAsia="Arial Unicode MS" w:hAnsi="Times New Roman" w:cs="Times New Roman"/>
          <w:sz w:val="24"/>
          <w:szCs w:val="24"/>
        </w:rPr>
        <w:t xml:space="preserve">Oyun elemanlarının montajı esnasında elektriklenmeyi önlemek için </w:t>
      </w:r>
      <w:proofErr w:type="spellStart"/>
      <w:r w:rsidRPr="00461B88">
        <w:rPr>
          <w:rFonts w:ascii="Times New Roman" w:eastAsia="Arial Unicode MS" w:hAnsi="Times New Roman" w:cs="Times New Roman"/>
          <w:bCs/>
          <w:sz w:val="24"/>
          <w:szCs w:val="24"/>
        </w:rPr>
        <w:t>katodik</w:t>
      </w:r>
      <w:proofErr w:type="spellEnd"/>
      <w:r w:rsidRPr="00461B88">
        <w:rPr>
          <w:rFonts w:ascii="Times New Roman" w:eastAsia="Arial Unicode MS" w:hAnsi="Times New Roman" w:cs="Times New Roman"/>
          <w:bCs/>
          <w:sz w:val="24"/>
          <w:szCs w:val="24"/>
        </w:rPr>
        <w:t xml:space="preserve"> toprak kutuplaştırma tekniği </w:t>
      </w:r>
      <w:r w:rsidRPr="00461B88">
        <w:rPr>
          <w:rFonts w:ascii="Times New Roman" w:eastAsia="Arial Unicode MS" w:hAnsi="Times New Roman" w:cs="Times New Roman"/>
          <w:sz w:val="24"/>
          <w:szCs w:val="24"/>
        </w:rPr>
        <w:t>uygulanacaktır.</w:t>
      </w:r>
    </w:p>
    <w:p w:rsidR="00B0444F" w:rsidRPr="00461B88" w:rsidRDefault="00B0444F" w:rsidP="00461B88">
      <w:pPr>
        <w:pStyle w:val="ListeParagraf"/>
        <w:numPr>
          <w:ilvl w:val="0"/>
          <w:numId w:val="2"/>
        </w:numPr>
        <w:spacing w:after="0"/>
        <w:contextualSpacing/>
        <w:jc w:val="both"/>
        <w:rPr>
          <w:rFonts w:ascii="Times New Roman" w:hAnsi="Times New Roman" w:cs="Times New Roman"/>
          <w:kern w:val="22"/>
          <w:sz w:val="24"/>
          <w:szCs w:val="24"/>
        </w:rPr>
      </w:pPr>
      <w:r w:rsidRPr="00461B88">
        <w:rPr>
          <w:rFonts w:ascii="Times New Roman" w:hAnsi="Times New Roman" w:cs="Times New Roman"/>
          <w:sz w:val="24"/>
          <w:szCs w:val="24"/>
        </w:rPr>
        <w:t>İdarenin arızayı bildirmesine müteakip en geç 24 saat içerisinde müdahale edilecektir.</w:t>
      </w:r>
    </w:p>
    <w:p w:rsidR="00B0444F" w:rsidRPr="00461B88" w:rsidRDefault="00B0444F" w:rsidP="00461B88">
      <w:pPr>
        <w:pStyle w:val="ListeParagraf"/>
        <w:numPr>
          <w:ilvl w:val="0"/>
          <w:numId w:val="2"/>
        </w:numPr>
        <w:spacing w:after="0"/>
        <w:contextualSpacing/>
        <w:jc w:val="both"/>
        <w:rPr>
          <w:rFonts w:ascii="Times New Roman" w:hAnsi="Times New Roman" w:cs="Times New Roman"/>
          <w:kern w:val="22"/>
          <w:sz w:val="24"/>
          <w:szCs w:val="24"/>
        </w:rPr>
      </w:pPr>
      <w:r w:rsidRPr="00461B88">
        <w:rPr>
          <w:rFonts w:ascii="Times New Roman" w:hAnsi="Times New Roman" w:cs="Times New Roman"/>
          <w:sz w:val="24"/>
          <w:szCs w:val="24"/>
        </w:rPr>
        <w:t xml:space="preserve">Teknik şartnamedeki ölçülerde -%5 oranında, ağırlıklarda ise -%3 oranında tolerans verilmiş, </w:t>
      </w:r>
      <w:proofErr w:type="spellStart"/>
      <w:r w:rsidRPr="00461B88">
        <w:rPr>
          <w:rFonts w:ascii="Times New Roman" w:hAnsi="Times New Roman" w:cs="Times New Roman"/>
          <w:sz w:val="24"/>
          <w:szCs w:val="24"/>
        </w:rPr>
        <w:t>max</w:t>
      </w:r>
      <w:proofErr w:type="spellEnd"/>
      <w:r w:rsidRPr="00461B88">
        <w:rPr>
          <w:rFonts w:ascii="Times New Roman" w:hAnsi="Times New Roman" w:cs="Times New Roman"/>
          <w:sz w:val="24"/>
          <w:szCs w:val="24"/>
        </w:rPr>
        <w:t xml:space="preserve">. </w:t>
      </w:r>
      <w:proofErr w:type="gramStart"/>
      <w:r w:rsidRPr="00461B88">
        <w:rPr>
          <w:rFonts w:ascii="Times New Roman" w:hAnsi="Times New Roman" w:cs="Times New Roman"/>
          <w:sz w:val="24"/>
          <w:szCs w:val="24"/>
        </w:rPr>
        <w:t>ölçüler</w:t>
      </w:r>
      <w:proofErr w:type="gramEnd"/>
      <w:r w:rsidRPr="00461B88">
        <w:rPr>
          <w:rFonts w:ascii="Times New Roman" w:hAnsi="Times New Roman" w:cs="Times New Roman"/>
          <w:sz w:val="24"/>
          <w:szCs w:val="24"/>
        </w:rPr>
        <w:t xml:space="preserve"> serbest bırakılmıştır.</w:t>
      </w:r>
    </w:p>
    <w:p w:rsidR="00B0444F" w:rsidRPr="00461B88" w:rsidRDefault="00B0444F" w:rsidP="00461B88">
      <w:pPr>
        <w:pStyle w:val="ListeParagraf"/>
        <w:numPr>
          <w:ilvl w:val="0"/>
          <w:numId w:val="2"/>
        </w:numPr>
        <w:spacing w:after="0"/>
        <w:contextualSpacing/>
        <w:rPr>
          <w:rFonts w:ascii="Times New Roman" w:hAnsi="Times New Roman" w:cs="Times New Roman"/>
          <w:sz w:val="24"/>
          <w:szCs w:val="24"/>
        </w:rPr>
      </w:pPr>
      <w:r w:rsidRPr="00461B88">
        <w:rPr>
          <w:rFonts w:ascii="Times New Roman" w:hAnsi="Times New Roman" w:cs="Times New Roman"/>
          <w:sz w:val="24"/>
          <w:szCs w:val="24"/>
        </w:rPr>
        <w:t>Boru Başlığı 89-114</w:t>
      </w:r>
    </w:p>
    <w:p w:rsidR="00B0444F" w:rsidRPr="00461B88" w:rsidRDefault="00B0444F" w:rsidP="00461B88">
      <w:pPr>
        <w:spacing w:after="0" w:line="276" w:lineRule="auto"/>
        <w:jc w:val="center"/>
        <w:rPr>
          <w:rFonts w:ascii="Times New Roman" w:hAnsi="Times New Roman" w:cs="Times New Roman"/>
          <w:sz w:val="24"/>
          <w:szCs w:val="24"/>
        </w:rPr>
      </w:pPr>
      <w:r w:rsidRPr="00461B88">
        <w:rPr>
          <w:rFonts w:ascii="Times New Roman" w:hAnsi="Times New Roman" w:cs="Times New Roman"/>
          <w:noProof/>
          <w:sz w:val="24"/>
          <w:szCs w:val="24"/>
          <w:lang w:eastAsia="tr-TR"/>
        </w:rPr>
        <w:drawing>
          <wp:inline distT="0" distB="0" distL="0" distR="0" wp14:anchorId="31C19CC1" wp14:editId="6BA7551A">
            <wp:extent cx="2846511" cy="2018434"/>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B0444F" w:rsidRPr="00461B88" w:rsidRDefault="00B0444F" w:rsidP="00461B88">
      <w:pPr>
        <w:spacing w:after="0" w:line="276" w:lineRule="auto"/>
        <w:jc w:val="both"/>
        <w:rPr>
          <w:rFonts w:ascii="Times New Roman" w:hAnsi="Times New Roman" w:cs="Times New Roman"/>
          <w:sz w:val="24"/>
          <w:szCs w:val="24"/>
        </w:rPr>
      </w:pPr>
      <w:r w:rsidRPr="00461B88">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B0444F" w:rsidRPr="00461B88" w:rsidRDefault="00B0444F" w:rsidP="00461B88">
      <w:pPr>
        <w:spacing w:after="0" w:line="276" w:lineRule="auto"/>
        <w:rPr>
          <w:rFonts w:ascii="Times New Roman" w:hAnsi="Times New Roman" w:cs="Times New Roman"/>
          <w:b/>
          <w:sz w:val="24"/>
          <w:szCs w:val="24"/>
        </w:rPr>
      </w:pPr>
    </w:p>
    <w:p w:rsidR="00B0444F" w:rsidRPr="00461B88" w:rsidRDefault="00B0444F" w:rsidP="00461B88">
      <w:pPr>
        <w:spacing w:after="0" w:line="276" w:lineRule="auto"/>
        <w:jc w:val="center"/>
        <w:rPr>
          <w:rFonts w:ascii="Times New Roman" w:hAnsi="Times New Roman" w:cs="Times New Roman"/>
          <w:b/>
          <w:sz w:val="24"/>
          <w:szCs w:val="24"/>
        </w:rPr>
      </w:pPr>
      <w:r w:rsidRPr="00461B88">
        <w:rPr>
          <w:rFonts w:ascii="Times New Roman" w:hAnsi="Times New Roman" w:cs="Times New Roman"/>
          <w:b/>
          <w:sz w:val="24"/>
          <w:szCs w:val="24"/>
        </w:rPr>
        <w:t xml:space="preserve">ÜRÜNLERDE ARANACAK VE BELEDİYE’YE İBRAZ EDİLECEK </w:t>
      </w:r>
    </w:p>
    <w:p w:rsidR="00B0444F" w:rsidRPr="00461B88" w:rsidRDefault="00B0444F" w:rsidP="00461B88">
      <w:pPr>
        <w:spacing w:after="0" w:line="276" w:lineRule="auto"/>
        <w:jc w:val="center"/>
        <w:rPr>
          <w:rFonts w:ascii="Times New Roman" w:hAnsi="Times New Roman" w:cs="Times New Roman"/>
          <w:b/>
          <w:sz w:val="24"/>
          <w:szCs w:val="24"/>
        </w:rPr>
      </w:pPr>
      <w:r w:rsidRPr="00461B88">
        <w:rPr>
          <w:rFonts w:ascii="Times New Roman" w:hAnsi="Times New Roman" w:cs="Times New Roman"/>
          <w:b/>
          <w:sz w:val="24"/>
          <w:szCs w:val="24"/>
        </w:rPr>
        <w:t>KALİTE, STANDART BELGELERİ</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B0444F" w:rsidRPr="00461B88" w:rsidRDefault="00B0444F" w:rsidP="00461B88">
      <w:pPr>
        <w:pStyle w:val="ListeParagraf"/>
        <w:numPr>
          <w:ilvl w:val="0"/>
          <w:numId w:val="1"/>
        </w:numPr>
        <w:spacing w:after="0"/>
        <w:contextualSpacing/>
        <w:jc w:val="both"/>
        <w:rPr>
          <w:rFonts w:ascii="Times New Roman" w:hAnsi="Times New Roman" w:cs="Times New Roman"/>
          <w:b/>
          <w:sz w:val="24"/>
          <w:szCs w:val="24"/>
        </w:rPr>
      </w:pPr>
      <w:r w:rsidRPr="00461B88">
        <w:rPr>
          <w:rFonts w:ascii="Times New Roman" w:hAnsi="Times New Roman" w:cs="Times New Roman"/>
          <w:b/>
          <w:bCs/>
          <w:sz w:val="24"/>
          <w:szCs w:val="24"/>
        </w:rPr>
        <w:t xml:space="preserve">TS EN 1176-4 </w:t>
      </w:r>
      <w:r w:rsidRPr="00461B88">
        <w:rPr>
          <w:rFonts w:ascii="Times New Roman" w:hAnsi="Times New Roman" w:cs="Times New Roman"/>
          <w:b/>
          <w:sz w:val="24"/>
          <w:szCs w:val="24"/>
        </w:rPr>
        <w:t>Oyun alanı elemanları ve zemin düzenlemeleri - Bölüm 4: Kablolu taşıma tesisatları için ilâve özel güvenlik kuralları ve deney yöntemleri</w:t>
      </w:r>
      <w:r w:rsidRPr="00461B88">
        <w:rPr>
          <w:rFonts w:ascii="Times New Roman" w:hAnsi="Times New Roman" w:cs="Times New Roman"/>
          <w:sz w:val="24"/>
          <w:szCs w:val="24"/>
        </w:rPr>
        <w:t xml:space="preserve"> </w:t>
      </w:r>
    </w:p>
    <w:p w:rsidR="00B0444F" w:rsidRPr="00461B88" w:rsidRDefault="00B0444F" w:rsidP="00461B88">
      <w:pPr>
        <w:pStyle w:val="ListeParagraf"/>
        <w:numPr>
          <w:ilvl w:val="0"/>
          <w:numId w:val="1"/>
        </w:numPr>
        <w:spacing w:after="0"/>
        <w:contextualSpacing/>
        <w:jc w:val="both"/>
        <w:rPr>
          <w:rFonts w:ascii="Times New Roman" w:hAnsi="Times New Roman" w:cs="Times New Roman"/>
          <w:b/>
          <w:sz w:val="24"/>
          <w:szCs w:val="24"/>
        </w:rPr>
      </w:pPr>
      <w:r w:rsidRPr="00461B88">
        <w:rPr>
          <w:rFonts w:ascii="Times New Roman" w:hAnsi="Times New Roman" w:cs="Times New Roman"/>
          <w:sz w:val="24"/>
          <w:szCs w:val="24"/>
        </w:rPr>
        <w:t xml:space="preserve">Yeterlilik Belgesi Genel Güvenlik Kuralları belgeli olacaktır. </w:t>
      </w:r>
      <w:r w:rsidRPr="00461B88">
        <w:rPr>
          <w:rFonts w:ascii="Times New Roman" w:hAnsi="Times New Roman" w:cs="Times New Roman"/>
          <w:kern w:val="22"/>
          <w:sz w:val="24"/>
          <w:szCs w:val="24"/>
        </w:rPr>
        <w:t>ISO 9001:2015 Kalite sistem ve ISO 14001:2015 Çevre yönetim sistem belgeleri,</w:t>
      </w:r>
    </w:p>
    <w:p w:rsidR="00E6369A" w:rsidRPr="007C24D1" w:rsidRDefault="00E6369A" w:rsidP="00E6369A">
      <w:pPr>
        <w:pStyle w:val="ListeParagraf"/>
        <w:numPr>
          <w:ilvl w:val="0"/>
          <w:numId w:val="1"/>
        </w:numPr>
        <w:spacing w:after="0"/>
        <w:contextualSpacing/>
        <w:jc w:val="both"/>
        <w:rPr>
          <w:rFonts w:ascii="Times New Roman" w:hAnsi="Times New Roman" w:cs="Times New Roman"/>
          <w:b/>
          <w:sz w:val="24"/>
          <w:szCs w:val="24"/>
        </w:rPr>
      </w:pPr>
      <w:r w:rsidRPr="007C24D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7C24D1">
        <w:rPr>
          <w:rFonts w:ascii="Times New Roman" w:hAnsi="Times New Roman" w:cs="Times New Roman"/>
          <w:b/>
          <w:i/>
          <w:sz w:val="24"/>
          <w:szCs w:val="24"/>
        </w:rPr>
        <w:t xml:space="preserve"> Maddi bedeni ayrımı yapılmaksızın olay başına ve yıllık limiti</w:t>
      </w:r>
      <w:r>
        <w:rPr>
          <w:rFonts w:ascii="Times New Roman" w:hAnsi="Times New Roman" w:cs="Times New Roman"/>
          <w:sz w:val="24"/>
          <w:szCs w:val="24"/>
        </w:rPr>
        <w:t xml:space="preserve"> 4</w:t>
      </w:r>
      <w:r w:rsidRPr="007C24D1">
        <w:rPr>
          <w:rFonts w:ascii="Times New Roman" w:hAnsi="Times New Roman" w:cs="Times New Roman"/>
          <w:sz w:val="24"/>
          <w:szCs w:val="24"/>
        </w:rPr>
        <w:t xml:space="preserve">.000.000 TL’den az olmayacaktır. Sigorta Kapsamında Geçecek İbareler </w:t>
      </w:r>
      <w:r w:rsidRPr="007C24D1">
        <w:rPr>
          <w:rFonts w:ascii="Times New Roman" w:hAnsi="Times New Roman" w:cs="Times New Roman"/>
          <w:b/>
          <w:i/>
          <w:sz w:val="24"/>
          <w:szCs w:val="24"/>
        </w:rPr>
        <w:t>Üçüncü kişilerin ölmesi, yaralanması veya sağlığının bozulması</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kişilere ait mallarda maddi zarar meydana gelmesi</w:t>
      </w:r>
      <w:r w:rsidRPr="007C24D1">
        <w:rPr>
          <w:rFonts w:ascii="Times New Roman" w:hAnsi="Times New Roman" w:cs="Times New Roman"/>
          <w:sz w:val="24"/>
          <w:szCs w:val="24"/>
        </w:rPr>
        <w:t xml:space="preserve"> – </w:t>
      </w:r>
      <w:r w:rsidRPr="007C24D1">
        <w:rPr>
          <w:rFonts w:ascii="Times New Roman" w:hAnsi="Times New Roman" w:cs="Times New Roman"/>
          <w:b/>
          <w:i/>
          <w:sz w:val="24"/>
          <w:szCs w:val="24"/>
        </w:rPr>
        <w:t>Üçüncü kişiler tarafından yapılacak manevi tazminat talepleri</w:t>
      </w:r>
      <w:r w:rsidRPr="007C24D1">
        <w:rPr>
          <w:rFonts w:ascii="Times New Roman" w:hAnsi="Times New Roman" w:cs="Times New Roman"/>
          <w:sz w:val="24"/>
          <w:szCs w:val="24"/>
        </w:rPr>
        <w:t xml:space="preserve"> Şeklinde olacaktır. Poliçede Faaliyet </w:t>
      </w:r>
      <w:r w:rsidRPr="007C24D1">
        <w:rPr>
          <w:rFonts w:ascii="Times New Roman" w:hAnsi="Times New Roman" w:cs="Times New Roman"/>
          <w:sz w:val="24"/>
          <w:szCs w:val="24"/>
        </w:rPr>
        <w:lastRenderedPageBreak/>
        <w:t>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B0444F" w:rsidRPr="00461B88" w:rsidRDefault="00B0444F" w:rsidP="00461B88">
      <w:pPr>
        <w:pStyle w:val="ListeParagraf"/>
        <w:numPr>
          <w:ilvl w:val="0"/>
          <w:numId w:val="1"/>
        </w:numPr>
        <w:spacing w:after="0"/>
        <w:contextualSpacing/>
        <w:jc w:val="both"/>
        <w:rPr>
          <w:rFonts w:ascii="Times New Roman" w:hAnsi="Times New Roman" w:cs="Times New Roman"/>
          <w:b/>
          <w:sz w:val="24"/>
          <w:szCs w:val="24"/>
        </w:rPr>
      </w:pPr>
      <w:bookmarkStart w:id="0" w:name="_GoBack"/>
      <w:bookmarkEnd w:id="0"/>
      <w:r w:rsidRPr="00461B88">
        <w:rPr>
          <w:rFonts w:ascii="Times New Roman" w:hAnsi="Times New Roman" w:cs="Times New Roman"/>
          <w:sz w:val="24"/>
          <w:szCs w:val="24"/>
        </w:rPr>
        <w:t>Ürünlerin imalat ve montaj hatalarına karşı 2 yıl garantili olduğuna dair taahhütname</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Teklif edilecek bedelin minimum </w:t>
      </w:r>
      <w:r w:rsidRPr="00461B88">
        <w:rPr>
          <w:rFonts w:ascii="Times New Roman" w:hAnsi="Times New Roman" w:cs="Times New Roman"/>
          <w:sz w:val="24"/>
          <w:szCs w:val="24"/>
          <w:highlight w:val="yellow"/>
        </w:rPr>
        <w:t>%...’si</w:t>
      </w:r>
      <w:r w:rsidRPr="00461B88">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Yerli malı belgesi ve İmalat Yeterlilik Belgesi</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Kapasite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461B88">
        <w:rPr>
          <w:rFonts w:ascii="Times New Roman" w:hAnsi="Times New Roman" w:cs="Times New Roman"/>
          <w:sz w:val="24"/>
          <w:szCs w:val="24"/>
        </w:rPr>
        <w:t>Mekan</w:t>
      </w:r>
      <w:proofErr w:type="gramEnd"/>
      <w:r w:rsidRPr="00461B88">
        <w:rPr>
          <w:rFonts w:ascii="Times New Roman" w:hAnsi="Times New Roman" w:cs="Times New Roman"/>
          <w:sz w:val="24"/>
          <w:szCs w:val="24"/>
        </w:rPr>
        <w:t xml:space="preserve"> Spor Aletleri İmalatı” olduğu açıkça belirtilmiş olmalıdır. </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Üretici firmanın </w:t>
      </w:r>
      <w:r w:rsidRPr="00461B88">
        <w:rPr>
          <w:rFonts w:ascii="Times New Roman" w:hAnsi="Times New Roman" w:cs="Times New Roman"/>
          <w:b/>
          <w:sz w:val="24"/>
          <w:szCs w:val="24"/>
        </w:rPr>
        <w:t>“Çocuk Oyun Grupları, Kent Mobilyaları, Açık Alan Spor Malzemeleri ve Donanımları, Kauçuk Zemin Kaplamaları Üretimi”</w:t>
      </w:r>
      <w:r w:rsidRPr="00461B88">
        <w:rPr>
          <w:rFonts w:ascii="Times New Roman" w:hAnsi="Times New Roman" w:cs="Times New Roman"/>
          <w:sz w:val="24"/>
          <w:szCs w:val="24"/>
        </w:rPr>
        <w:t xml:space="preserve"> kapsamında </w:t>
      </w:r>
      <w:r w:rsidRPr="00461B88">
        <w:rPr>
          <w:rFonts w:ascii="Times New Roman" w:hAnsi="Times New Roman" w:cs="Times New Roman"/>
          <w:b/>
          <w:sz w:val="24"/>
          <w:szCs w:val="24"/>
        </w:rPr>
        <w:t>ISO 10002:2018</w:t>
      </w:r>
      <w:r w:rsidRPr="00461B88">
        <w:rPr>
          <w:rFonts w:ascii="Times New Roman" w:hAnsi="Times New Roman" w:cs="Times New Roman"/>
          <w:sz w:val="24"/>
          <w:szCs w:val="24"/>
        </w:rPr>
        <w:t xml:space="preserve"> Müşteri memnuniyeti yönetim standardı şartlarına uyan bir yönetim sistemi kurduğunu ve uygulandığının belgesi olacaktır.</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Metal </w:t>
      </w:r>
      <w:proofErr w:type="spellStart"/>
      <w:r w:rsidRPr="00461B88">
        <w:rPr>
          <w:rFonts w:ascii="Times New Roman" w:hAnsi="Times New Roman" w:cs="Times New Roman"/>
          <w:sz w:val="24"/>
          <w:szCs w:val="24"/>
        </w:rPr>
        <w:t>aksamlara</w:t>
      </w:r>
      <w:proofErr w:type="spellEnd"/>
      <w:r w:rsidRPr="00461B88">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Metal </w:t>
      </w:r>
      <w:proofErr w:type="spellStart"/>
      <w:r w:rsidRPr="00461B88">
        <w:rPr>
          <w:rFonts w:ascii="Times New Roman" w:hAnsi="Times New Roman" w:cs="Times New Roman"/>
          <w:sz w:val="24"/>
          <w:szCs w:val="24"/>
        </w:rPr>
        <w:t>aksamlara</w:t>
      </w:r>
      <w:proofErr w:type="spellEnd"/>
      <w:r w:rsidRPr="00461B88">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461B88">
        <w:rPr>
          <w:rFonts w:ascii="Times New Roman" w:hAnsi="Times New Roman" w:cs="Times New Roman"/>
          <w:sz w:val="24"/>
          <w:szCs w:val="24"/>
        </w:rPr>
        <w:t>alevlenebilirliği</w:t>
      </w:r>
      <w:proofErr w:type="spellEnd"/>
      <w:r w:rsidRPr="00461B88">
        <w:rPr>
          <w:rFonts w:ascii="Times New Roman" w:hAnsi="Times New Roman" w:cs="Times New Roman"/>
          <w:sz w:val="24"/>
          <w:szCs w:val="24"/>
        </w:rPr>
        <w:t xml:space="preserve"> incelenerek uygun olduğunu gösteren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proofErr w:type="gramStart"/>
      <w:r w:rsidRPr="00461B88">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461B88">
        <w:rPr>
          <w:rFonts w:ascii="Times New Roman" w:hAnsi="Times New Roman" w:cs="Times New Roman"/>
          <w:sz w:val="24"/>
          <w:szCs w:val="24"/>
        </w:rPr>
        <w:t>max</w:t>
      </w:r>
      <w:proofErr w:type="spellEnd"/>
      <w:r w:rsidRPr="00461B88">
        <w:rPr>
          <w:rFonts w:ascii="Times New Roman" w:hAnsi="Times New Roman" w:cs="Times New Roman"/>
          <w:sz w:val="24"/>
          <w:szCs w:val="24"/>
        </w:rPr>
        <w:t xml:space="preserve"> 1,5 mm olduğunu gösteren akredite bir laboratuvar tarafından alınmış deney raporu,</w:t>
      </w:r>
      <w:proofErr w:type="gramEnd"/>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Oyun gruplarında kullanılan plastiklerin TS EN ISO 9227 standardına göre 600 saatlik </w:t>
      </w:r>
      <w:proofErr w:type="spellStart"/>
      <w:r w:rsidRPr="00461B88">
        <w:rPr>
          <w:rFonts w:ascii="Times New Roman" w:hAnsi="Times New Roman" w:cs="Times New Roman"/>
          <w:sz w:val="24"/>
          <w:szCs w:val="24"/>
        </w:rPr>
        <w:t>nötral</w:t>
      </w:r>
      <w:proofErr w:type="spellEnd"/>
      <w:r w:rsidRPr="00461B88">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461B88">
        <w:rPr>
          <w:rFonts w:ascii="Times New Roman" w:hAnsi="Times New Roman" w:cs="Times New Roman"/>
          <w:sz w:val="24"/>
          <w:szCs w:val="24"/>
        </w:rPr>
        <w:t>isononyl</w:t>
      </w:r>
      <w:proofErr w:type="spellEnd"/>
      <w:r w:rsidRPr="00461B88">
        <w:rPr>
          <w:rFonts w:ascii="Times New Roman" w:hAnsi="Times New Roman" w:cs="Times New Roman"/>
          <w:sz w:val="24"/>
          <w:szCs w:val="24"/>
        </w:rPr>
        <w:t xml:space="preserve"> ve tüm çocuk ürünlerinde aranan kanserojen </w:t>
      </w:r>
      <w:proofErr w:type="spellStart"/>
      <w:r w:rsidRPr="00461B88">
        <w:rPr>
          <w:rFonts w:ascii="Times New Roman" w:hAnsi="Times New Roman" w:cs="Times New Roman"/>
          <w:sz w:val="24"/>
          <w:szCs w:val="24"/>
        </w:rPr>
        <w:t>diethylhexyl</w:t>
      </w:r>
      <w:proofErr w:type="spellEnd"/>
      <w:r w:rsidRPr="00461B88">
        <w:rPr>
          <w:rFonts w:ascii="Times New Roman" w:hAnsi="Times New Roman" w:cs="Times New Roman"/>
          <w:sz w:val="24"/>
          <w:szCs w:val="24"/>
        </w:rPr>
        <w:t xml:space="preserve"> </w:t>
      </w:r>
      <w:proofErr w:type="spellStart"/>
      <w:r w:rsidRPr="00461B88">
        <w:rPr>
          <w:rFonts w:ascii="Times New Roman" w:hAnsi="Times New Roman" w:cs="Times New Roman"/>
          <w:sz w:val="24"/>
          <w:szCs w:val="24"/>
        </w:rPr>
        <w:t>phthalate</w:t>
      </w:r>
      <w:proofErr w:type="spellEnd"/>
      <w:r w:rsidRPr="00461B88">
        <w:rPr>
          <w:rFonts w:ascii="Times New Roman" w:hAnsi="Times New Roman" w:cs="Times New Roman"/>
          <w:sz w:val="24"/>
          <w:szCs w:val="24"/>
        </w:rPr>
        <w:t xml:space="preserve"> maddelerinin tespit edilmediğini gösterir akredite edilmiş bir kurumdan alınan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461B88">
        <w:rPr>
          <w:rFonts w:ascii="Times New Roman" w:hAnsi="Times New Roman" w:cs="Times New Roman"/>
          <w:sz w:val="24"/>
          <w:szCs w:val="24"/>
        </w:rPr>
        <w:lastRenderedPageBreak/>
        <w:t>film kalınlığının minimum 100 mikron olduğunu gösteren akredite bir laboratuvar tarafından alınmış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461B88">
        <w:rPr>
          <w:rFonts w:ascii="Times New Roman" w:hAnsi="Times New Roman" w:cs="Times New Roman"/>
          <w:sz w:val="24"/>
          <w:szCs w:val="24"/>
        </w:rPr>
        <w:t>skala</w:t>
      </w:r>
      <w:proofErr w:type="gramEnd"/>
      <w:r w:rsidRPr="00461B88">
        <w:rPr>
          <w:rFonts w:ascii="Times New Roman" w:hAnsi="Times New Roman" w:cs="Times New Roman"/>
          <w:sz w:val="24"/>
          <w:szCs w:val="24"/>
        </w:rPr>
        <w:t xml:space="preserve"> derecesinin 4 ve üzeri olduğunu gösteren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Plastik malzemelerin gelişimsel bozukluğa sebep olan di-</w:t>
      </w:r>
      <w:proofErr w:type="spellStart"/>
      <w:r w:rsidRPr="00461B88">
        <w:rPr>
          <w:rFonts w:ascii="Times New Roman" w:hAnsi="Times New Roman" w:cs="Times New Roman"/>
          <w:sz w:val="24"/>
          <w:szCs w:val="24"/>
        </w:rPr>
        <w:t>isononyl</w:t>
      </w:r>
      <w:proofErr w:type="spellEnd"/>
      <w:r w:rsidRPr="00461B88">
        <w:rPr>
          <w:rFonts w:ascii="Times New Roman" w:hAnsi="Times New Roman" w:cs="Times New Roman"/>
          <w:sz w:val="24"/>
          <w:szCs w:val="24"/>
        </w:rPr>
        <w:t xml:space="preserve"> ve tüm çocuk ürünlerinde aranan kanserojen </w:t>
      </w:r>
      <w:proofErr w:type="spellStart"/>
      <w:r w:rsidRPr="00461B88">
        <w:rPr>
          <w:rFonts w:ascii="Times New Roman" w:hAnsi="Times New Roman" w:cs="Times New Roman"/>
          <w:sz w:val="24"/>
          <w:szCs w:val="24"/>
        </w:rPr>
        <w:t>diethylhexyl</w:t>
      </w:r>
      <w:proofErr w:type="spellEnd"/>
      <w:r w:rsidRPr="00461B88">
        <w:rPr>
          <w:rFonts w:ascii="Times New Roman" w:hAnsi="Times New Roman" w:cs="Times New Roman"/>
          <w:sz w:val="24"/>
          <w:szCs w:val="24"/>
        </w:rPr>
        <w:t xml:space="preserve"> </w:t>
      </w:r>
      <w:proofErr w:type="spellStart"/>
      <w:r w:rsidRPr="00461B88">
        <w:rPr>
          <w:rFonts w:ascii="Times New Roman" w:hAnsi="Times New Roman" w:cs="Times New Roman"/>
          <w:sz w:val="24"/>
          <w:szCs w:val="24"/>
        </w:rPr>
        <w:t>phthalate</w:t>
      </w:r>
      <w:proofErr w:type="spellEnd"/>
      <w:r w:rsidRPr="00461B88">
        <w:rPr>
          <w:rFonts w:ascii="Times New Roman" w:hAnsi="Times New Roman" w:cs="Times New Roman"/>
          <w:sz w:val="24"/>
          <w:szCs w:val="24"/>
        </w:rPr>
        <w:t xml:space="preserve"> maddelerinin tespit edilmediğini gösterir akredite edilmiş bir kurumdan alınan test raporu,</w:t>
      </w:r>
      <w:r w:rsidRPr="00461B88">
        <w:rPr>
          <w:rFonts w:ascii="Times New Roman" w:eastAsia="Times New Roman" w:hAnsi="Times New Roman" w:cs="Times New Roman"/>
          <w:sz w:val="24"/>
          <w:szCs w:val="24"/>
          <w:lang w:eastAsia="tr-TR"/>
        </w:rPr>
        <w:t xml:space="preserve"> </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eastAsia="Times New Roman" w:hAnsi="Times New Roman" w:cs="Times New Roman"/>
          <w:sz w:val="24"/>
          <w:szCs w:val="24"/>
          <w:lang w:eastAsia="tr-TR"/>
        </w:rPr>
        <w:t xml:space="preserve">Oyun alanında kullanılacak olan çelik halatların </w:t>
      </w:r>
      <w:proofErr w:type="spellStart"/>
      <w:r w:rsidRPr="00461B88">
        <w:rPr>
          <w:rFonts w:ascii="Times New Roman" w:eastAsia="Times New Roman" w:hAnsi="Times New Roman" w:cs="Times New Roman"/>
          <w:sz w:val="24"/>
          <w:szCs w:val="24"/>
          <w:lang w:eastAsia="tr-TR"/>
        </w:rPr>
        <w:t>max</w:t>
      </w:r>
      <w:proofErr w:type="spellEnd"/>
      <w:r w:rsidRPr="00461B88">
        <w:rPr>
          <w:rFonts w:ascii="Times New Roman" w:eastAsia="Times New Roman" w:hAnsi="Times New Roman" w:cs="Times New Roman"/>
          <w:sz w:val="24"/>
          <w:szCs w:val="24"/>
          <w:lang w:eastAsia="tr-TR"/>
        </w:rPr>
        <w:t xml:space="preserve">. </w:t>
      </w:r>
      <w:proofErr w:type="gramStart"/>
      <w:r w:rsidRPr="00461B88">
        <w:rPr>
          <w:rFonts w:ascii="Times New Roman" w:eastAsia="Times New Roman" w:hAnsi="Times New Roman" w:cs="Times New Roman"/>
          <w:sz w:val="24"/>
          <w:szCs w:val="24"/>
          <w:lang w:eastAsia="tr-TR"/>
        </w:rPr>
        <w:t>kopma</w:t>
      </w:r>
      <w:proofErr w:type="gramEnd"/>
      <w:r w:rsidRPr="00461B88">
        <w:rPr>
          <w:rFonts w:ascii="Times New Roman" w:eastAsia="Times New Roman" w:hAnsi="Times New Roman" w:cs="Times New Roman"/>
          <w:sz w:val="24"/>
          <w:szCs w:val="24"/>
          <w:lang w:eastAsia="tr-TR"/>
        </w:rPr>
        <w:t xml:space="preserve"> yükünün minimum 70 </w:t>
      </w:r>
      <w:proofErr w:type="spellStart"/>
      <w:r w:rsidRPr="00461B88">
        <w:rPr>
          <w:rFonts w:ascii="Times New Roman" w:eastAsia="Times New Roman" w:hAnsi="Times New Roman" w:cs="Times New Roman"/>
          <w:sz w:val="24"/>
          <w:szCs w:val="24"/>
          <w:lang w:eastAsia="tr-TR"/>
        </w:rPr>
        <w:t>kN</w:t>
      </w:r>
      <w:proofErr w:type="spellEnd"/>
      <w:r w:rsidRPr="00461B88">
        <w:rPr>
          <w:rFonts w:ascii="Times New Roman" w:eastAsia="Times New Roman" w:hAnsi="Times New Roman" w:cs="Times New Roman"/>
          <w:sz w:val="24"/>
          <w:szCs w:val="24"/>
          <w:lang w:eastAsia="tr-TR"/>
        </w:rPr>
        <w:t xml:space="preserve"> olduğunu gösteren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461B88">
        <w:rPr>
          <w:rFonts w:ascii="Times New Roman" w:hAnsi="Times New Roman" w:cs="Times New Roman"/>
          <w:sz w:val="24"/>
          <w:szCs w:val="24"/>
        </w:rPr>
        <w:t>alevlenebilirliği</w:t>
      </w:r>
      <w:proofErr w:type="spellEnd"/>
      <w:r w:rsidRPr="00461B88">
        <w:rPr>
          <w:rFonts w:ascii="Times New Roman" w:hAnsi="Times New Roman" w:cs="Times New Roman"/>
          <w:sz w:val="24"/>
          <w:szCs w:val="24"/>
        </w:rPr>
        <w:t xml:space="preserve"> incelenerek uygun olduğunu gösteren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Polietilen malzemelerin TS EN 71-2+A1:2014-04 standardına göre akredite edilmiş bir laboratuvar tarafından </w:t>
      </w:r>
      <w:proofErr w:type="spellStart"/>
      <w:r w:rsidRPr="00461B88">
        <w:rPr>
          <w:rFonts w:ascii="Times New Roman" w:hAnsi="Times New Roman" w:cs="Times New Roman"/>
          <w:sz w:val="24"/>
          <w:szCs w:val="24"/>
        </w:rPr>
        <w:t>alevlenebilirliği</w:t>
      </w:r>
      <w:proofErr w:type="spellEnd"/>
      <w:r w:rsidRPr="00461B88">
        <w:rPr>
          <w:rFonts w:ascii="Times New Roman" w:hAnsi="Times New Roman" w:cs="Times New Roman"/>
          <w:sz w:val="24"/>
          <w:szCs w:val="24"/>
        </w:rPr>
        <w:t xml:space="preserve"> incelenerek uygun olduğunu gösteren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Plastik malzemelerin TS EN 868 Mart 2006 standardına göre incelendiğinde </w:t>
      </w:r>
      <w:proofErr w:type="spellStart"/>
      <w:r w:rsidRPr="00461B88">
        <w:rPr>
          <w:rFonts w:ascii="Times New Roman" w:hAnsi="Times New Roman" w:cs="Times New Roman"/>
          <w:sz w:val="24"/>
          <w:szCs w:val="24"/>
        </w:rPr>
        <w:t>Shore</w:t>
      </w:r>
      <w:proofErr w:type="spellEnd"/>
      <w:r w:rsidRPr="00461B88">
        <w:rPr>
          <w:rFonts w:ascii="Times New Roman" w:hAnsi="Times New Roman" w:cs="Times New Roman"/>
          <w:sz w:val="24"/>
          <w:szCs w:val="24"/>
        </w:rPr>
        <w:t xml:space="preserve"> D değerinin minimum 55 olduğunu gösteren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461B88">
        <w:rPr>
          <w:rFonts w:ascii="Times New Roman" w:hAnsi="Times New Roman" w:cs="Times New Roman"/>
          <w:sz w:val="24"/>
          <w:szCs w:val="24"/>
        </w:rPr>
        <w:t>skala</w:t>
      </w:r>
      <w:proofErr w:type="gramEnd"/>
      <w:r w:rsidRPr="00461B88">
        <w:rPr>
          <w:rFonts w:ascii="Times New Roman" w:hAnsi="Times New Roman" w:cs="Times New Roman"/>
          <w:sz w:val="24"/>
          <w:szCs w:val="24"/>
        </w:rPr>
        <w:t xml:space="preserve"> değerinin minimum 8 olduğunu gösteren akredite edilmiş bir kurumdan alınan test raporu,</w:t>
      </w:r>
    </w:p>
    <w:p w:rsidR="00B0444F" w:rsidRPr="00461B88" w:rsidRDefault="00B0444F" w:rsidP="00461B88">
      <w:pPr>
        <w:pStyle w:val="ListeParagraf"/>
        <w:numPr>
          <w:ilvl w:val="0"/>
          <w:numId w:val="1"/>
        </w:numPr>
        <w:spacing w:before="120" w:after="0"/>
        <w:contextualSpacing/>
        <w:jc w:val="both"/>
        <w:rPr>
          <w:rFonts w:ascii="Times New Roman" w:hAnsi="Times New Roman" w:cs="Times New Roman"/>
          <w:sz w:val="24"/>
          <w:szCs w:val="24"/>
        </w:rPr>
      </w:pPr>
      <w:r w:rsidRPr="00461B88">
        <w:rPr>
          <w:rFonts w:ascii="Times New Roman" w:hAnsi="Times New Roman" w:cs="Times New Roman"/>
          <w:sz w:val="24"/>
          <w:szCs w:val="24"/>
        </w:rPr>
        <w:t>Zırhlı çelik halatların gelişimsel bozukluğa sebep olan di-</w:t>
      </w:r>
      <w:proofErr w:type="spellStart"/>
      <w:r w:rsidRPr="00461B88">
        <w:rPr>
          <w:rFonts w:ascii="Times New Roman" w:hAnsi="Times New Roman" w:cs="Times New Roman"/>
          <w:sz w:val="24"/>
          <w:szCs w:val="24"/>
        </w:rPr>
        <w:t>isononyl</w:t>
      </w:r>
      <w:proofErr w:type="spellEnd"/>
      <w:r w:rsidRPr="00461B88">
        <w:rPr>
          <w:rFonts w:ascii="Times New Roman" w:hAnsi="Times New Roman" w:cs="Times New Roman"/>
          <w:sz w:val="24"/>
          <w:szCs w:val="24"/>
        </w:rPr>
        <w:t xml:space="preserve"> ve tüm çocuk ürünlerinde aranan kanserojen </w:t>
      </w:r>
      <w:proofErr w:type="spellStart"/>
      <w:r w:rsidRPr="00461B88">
        <w:rPr>
          <w:rFonts w:ascii="Times New Roman" w:hAnsi="Times New Roman" w:cs="Times New Roman"/>
          <w:sz w:val="24"/>
          <w:szCs w:val="24"/>
        </w:rPr>
        <w:t>diethylhexyl</w:t>
      </w:r>
      <w:proofErr w:type="spellEnd"/>
      <w:r w:rsidRPr="00461B88">
        <w:rPr>
          <w:rFonts w:ascii="Times New Roman" w:hAnsi="Times New Roman" w:cs="Times New Roman"/>
          <w:sz w:val="24"/>
          <w:szCs w:val="24"/>
        </w:rPr>
        <w:t xml:space="preserve"> </w:t>
      </w:r>
      <w:proofErr w:type="spellStart"/>
      <w:r w:rsidRPr="00461B88">
        <w:rPr>
          <w:rFonts w:ascii="Times New Roman" w:hAnsi="Times New Roman" w:cs="Times New Roman"/>
          <w:sz w:val="24"/>
          <w:szCs w:val="24"/>
        </w:rPr>
        <w:t>phthalate</w:t>
      </w:r>
      <w:proofErr w:type="spellEnd"/>
      <w:r w:rsidRPr="00461B88">
        <w:rPr>
          <w:rFonts w:ascii="Times New Roman" w:hAnsi="Times New Roman" w:cs="Times New Roman"/>
          <w:sz w:val="24"/>
          <w:szCs w:val="24"/>
        </w:rPr>
        <w:t xml:space="preserve"> maddelerinin tespit edilmediğini gösterir akredite edilmiş bir kurumdan alınan test raporu,</w:t>
      </w:r>
    </w:p>
    <w:p w:rsidR="00B0444F" w:rsidRPr="00461B88" w:rsidRDefault="00B0444F" w:rsidP="00461B88">
      <w:pPr>
        <w:pStyle w:val="ListeParagraf"/>
        <w:numPr>
          <w:ilvl w:val="0"/>
          <w:numId w:val="1"/>
        </w:numPr>
        <w:spacing w:before="120" w:after="0"/>
        <w:contextualSpacing/>
        <w:jc w:val="both"/>
        <w:rPr>
          <w:rFonts w:ascii="Times New Roman" w:hAnsi="Times New Roman" w:cs="Times New Roman"/>
          <w:sz w:val="24"/>
          <w:szCs w:val="24"/>
        </w:rPr>
      </w:pPr>
      <w:r w:rsidRPr="00461B88">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461B88">
        <w:rPr>
          <w:rFonts w:ascii="Times New Roman" w:eastAsia="Times New Roman" w:hAnsi="Times New Roman" w:cs="Times New Roman"/>
          <w:sz w:val="24"/>
          <w:szCs w:val="24"/>
          <w:lang w:eastAsia="tr-TR"/>
        </w:rPr>
        <w:t>kN</w:t>
      </w:r>
      <w:proofErr w:type="spellEnd"/>
      <w:r w:rsidRPr="00461B88">
        <w:rPr>
          <w:rFonts w:ascii="Times New Roman" w:eastAsia="Times New Roman" w:hAnsi="Times New Roman" w:cs="Times New Roman"/>
          <w:sz w:val="24"/>
          <w:szCs w:val="24"/>
          <w:lang w:eastAsia="tr-TR"/>
        </w:rPr>
        <w:t xml:space="preserve"> dayanım kuvvetine sahip olduğu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Yüzey kaplamalarında kullanılan plastisol malzemelerin gelişimsel bozukluğa sebep olan di-</w:t>
      </w:r>
      <w:proofErr w:type="spellStart"/>
      <w:r w:rsidRPr="00461B88">
        <w:rPr>
          <w:rFonts w:ascii="Times New Roman" w:hAnsi="Times New Roman" w:cs="Times New Roman"/>
          <w:sz w:val="24"/>
          <w:szCs w:val="24"/>
        </w:rPr>
        <w:t>isononyl</w:t>
      </w:r>
      <w:proofErr w:type="spellEnd"/>
      <w:r w:rsidRPr="00461B88">
        <w:rPr>
          <w:rFonts w:ascii="Times New Roman" w:hAnsi="Times New Roman" w:cs="Times New Roman"/>
          <w:sz w:val="24"/>
          <w:szCs w:val="24"/>
        </w:rPr>
        <w:t xml:space="preserve"> ve tüm çocuk ürünlerinde aranan kanserojen </w:t>
      </w:r>
      <w:proofErr w:type="spellStart"/>
      <w:r w:rsidRPr="00461B88">
        <w:rPr>
          <w:rFonts w:ascii="Times New Roman" w:hAnsi="Times New Roman" w:cs="Times New Roman"/>
          <w:sz w:val="24"/>
          <w:szCs w:val="24"/>
        </w:rPr>
        <w:t>diethylhexyl</w:t>
      </w:r>
      <w:proofErr w:type="spellEnd"/>
      <w:r w:rsidRPr="00461B88">
        <w:rPr>
          <w:rFonts w:ascii="Times New Roman" w:hAnsi="Times New Roman" w:cs="Times New Roman"/>
          <w:sz w:val="24"/>
          <w:szCs w:val="24"/>
        </w:rPr>
        <w:t xml:space="preserve"> </w:t>
      </w:r>
      <w:proofErr w:type="spellStart"/>
      <w:r w:rsidRPr="00461B88">
        <w:rPr>
          <w:rFonts w:ascii="Times New Roman" w:hAnsi="Times New Roman" w:cs="Times New Roman"/>
          <w:sz w:val="24"/>
          <w:szCs w:val="24"/>
        </w:rPr>
        <w:t>phthalate</w:t>
      </w:r>
      <w:proofErr w:type="spellEnd"/>
      <w:r w:rsidRPr="00461B88">
        <w:rPr>
          <w:rFonts w:ascii="Times New Roman" w:hAnsi="Times New Roman" w:cs="Times New Roman"/>
          <w:sz w:val="24"/>
          <w:szCs w:val="24"/>
        </w:rPr>
        <w:t xml:space="preserve"> maddelerinin tespit edilmediğini gösterir akredite edilmiş bir kurumdan alınan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461B88">
        <w:rPr>
          <w:rFonts w:ascii="Times New Roman" w:hAnsi="Times New Roman" w:cs="Times New Roman"/>
          <w:sz w:val="24"/>
          <w:szCs w:val="24"/>
        </w:rPr>
        <w:t>alevlenebilirliği</w:t>
      </w:r>
      <w:proofErr w:type="spellEnd"/>
      <w:r w:rsidRPr="00461B88">
        <w:rPr>
          <w:rFonts w:ascii="Times New Roman" w:hAnsi="Times New Roman" w:cs="Times New Roman"/>
          <w:sz w:val="24"/>
          <w:szCs w:val="24"/>
        </w:rPr>
        <w:t xml:space="preserve"> incelenerek uygun olduğunu gösteren deney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Plastisol kaplı panellerin, insan vücuduna girerek DNA'da mutasyona sebep olan </w:t>
      </w:r>
      <w:proofErr w:type="spellStart"/>
      <w:r w:rsidRPr="00461B88">
        <w:rPr>
          <w:rFonts w:ascii="Times New Roman" w:hAnsi="Times New Roman" w:cs="Times New Roman"/>
          <w:sz w:val="24"/>
          <w:szCs w:val="24"/>
        </w:rPr>
        <w:t>polyaromatik</w:t>
      </w:r>
      <w:proofErr w:type="spellEnd"/>
      <w:r w:rsidRPr="00461B88">
        <w:rPr>
          <w:rFonts w:ascii="Times New Roman" w:hAnsi="Times New Roman" w:cs="Times New Roman"/>
          <w:sz w:val="24"/>
          <w:szCs w:val="24"/>
        </w:rPr>
        <w:t xml:space="preserve"> hidrokarbonların </w:t>
      </w:r>
      <w:proofErr w:type="spellStart"/>
      <w:r w:rsidRPr="00461B88">
        <w:rPr>
          <w:rFonts w:ascii="Times New Roman" w:hAnsi="Times New Roman" w:cs="Times New Roman"/>
          <w:sz w:val="24"/>
          <w:szCs w:val="24"/>
        </w:rPr>
        <w:t>AfPS</w:t>
      </w:r>
      <w:proofErr w:type="spellEnd"/>
      <w:r w:rsidRPr="00461B8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proofErr w:type="gramStart"/>
      <w:r w:rsidRPr="00461B88">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461B88">
        <w:rPr>
          <w:rFonts w:ascii="Times New Roman" w:eastAsia="Times New Roman" w:hAnsi="Times New Roman" w:cs="Times New Roman"/>
          <w:sz w:val="24"/>
          <w:szCs w:val="24"/>
          <w:lang w:eastAsia="tr-TR"/>
        </w:rPr>
        <w:t>nötral</w:t>
      </w:r>
      <w:proofErr w:type="spellEnd"/>
      <w:r w:rsidRPr="00461B88">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461B88">
        <w:rPr>
          <w:rFonts w:ascii="Times New Roman" w:hAnsi="Times New Roman" w:cs="Times New Roman"/>
          <w:sz w:val="24"/>
          <w:szCs w:val="24"/>
        </w:rPr>
        <w:t>,</w:t>
      </w:r>
      <w:proofErr w:type="gramEnd"/>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Polietilen plakaların (kahverengi, krem, kırmızı, mor, mavi, pembe, sarı, </w:t>
      </w:r>
      <w:proofErr w:type="spellStart"/>
      <w:r w:rsidRPr="00461B88">
        <w:rPr>
          <w:rFonts w:ascii="Times New Roman" w:hAnsi="Times New Roman" w:cs="Times New Roman"/>
          <w:sz w:val="24"/>
          <w:szCs w:val="24"/>
        </w:rPr>
        <w:t>fuşya</w:t>
      </w:r>
      <w:proofErr w:type="spellEnd"/>
      <w:r w:rsidRPr="00461B88">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461B88">
        <w:rPr>
          <w:rFonts w:ascii="Times New Roman" w:hAnsi="Times New Roman" w:cs="Times New Roman"/>
          <w:sz w:val="24"/>
          <w:szCs w:val="24"/>
        </w:rPr>
        <w:t>skala</w:t>
      </w:r>
      <w:proofErr w:type="gramEnd"/>
      <w:r w:rsidRPr="00461B88">
        <w:rPr>
          <w:rFonts w:ascii="Times New Roman" w:hAnsi="Times New Roman" w:cs="Times New Roman"/>
          <w:sz w:val="24"/>
          <w:szCs w:val="24"/>
        </w:rPr>
        <w:t xml:space="preserve"> değerlerinin 4 ve üzeri olduğunu gösteren TÜRKAK tarafından onaylı bir laboratuvardan alınmış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Galvaniz kaplanmış çelik parçaların (zincir, cıvata, somun) TS EN ISO 9227 standardına göre 100 saatlik </w:t>
      </w:r>
      <w:proofErr w:type="spellStart"/>
      <w:r w:rsidRPr="00461B88">
        <w:rPr>
          <w:rFonts w:ascii="Times New Roman" w:hAnsi="Times New Roman" w:cs="Times New Roman"/>
          <w:sz w:val="24"/>
          <w:szCs w:val="24"/>
        </w:rPr>
        <w:t>nötral</w:t>
      </w:r>
      <w:proofErr w:type="spellEnd"/>
      <w:r w:rsidRPr="00461B88">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Polietilen plakaların (turuncu, sarı, mavi renklerde) insan vücuduna girerek DNA'da mutasyona sebep olan </w:t>
      </w:r>
      <w:proofErr w:type="spellStart"/>
      <w:r w:rsidRPr="00461B88">
        <w:rPr>
          <w:rFonts w:ascii="Times New Roman" w:hAnsi="Times New Roman" w:cs="Times New Roman"/>
          <w:sz w:val="24"/>
          <w:szCs w:val="24"/>
        </w:rPr>
        <w:t>polyaromatik</w:t>
      </w:r>
      <w:proofErr w:type="spellEnd"/>
      <w:r w:rsidRPr="00461B88">
        <w:rPr>
          <w:rFonts w:ascii="Times New Roman" w:hAnsi="Times New Roman" w:cs="Times New Roman"/>
          <w:sz w:val="24"/>
          <w:szCs w:val="24"/>
        </w:rPr>
        <w:t xml:space="preserve"> hidrokarbonların </w:t>
      </w:r>
      <w:proofErr w:type="spellStart"/>
      <w:r w:rsidRPr="00461B88">
        <w:rPr>
          <w:rFonts w:ascii="Times New Roman" w:hAnsi="Times New Roman" w:cs="Times New Roman"/>
          <w:sz w:val="24"/>
          <w:szCs w:val="24"/>
        </w:rPr>
        <w:t>AfPS</w:t>
      </w:r>
      <w:proofErr w:type="spellEnd"/>
      <w:r w:rsidRPr="00461B88">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461B88">
        <w:rPr>
          <w:rFonts w:ascii="Times New Roman" w:hAnsi="Times New Roman" w:cs="Times New Roman"/>
          <w:sz w:val="24"/>
          <w:szCs w:val="24"/>
        </w:rPr>
        <w:t>poliaromatik</w:t>
      </w:r>
      <w:proofErr w:type="spellEnd"/>
      <w:r w:rsidRPr="00461B88">
        <w:rPr>
          <w:rFonts w:ascii="Times New Roman" w:hAnsi="Times New Roman" w:cs="Times New Roman"/>
          <w:sz w:val="24"/>
          <w:szCs w:val="24"/>
        </w:rPr>
        <w:t xml:space="preserve"> hidrokarbonun sınır değerin altında kaldığını gösteren TÜRKAK tarafından onaylı bir laboratuvardan alınmış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461B88">
        <w:rPr>
          <w:rFonts w:ascii="Times New Roman" w:hAnsi="Times New Roman" w:cs="Times New Roman"/>
          <w:sz w:val="24"/>
          <w:szCs w:val="24"/>
        </w:rPr>
        <w:t>skala</w:t>
      </w:r>
      <w:proofErr w:type="gramEnd"/>
      <w:r w:rsidRPr="00461B88">
        <w:rPr>
          <w:rFonts w:ascii="Times New Roman" w:hAnsi="Times New Roman" w:cs="Times New Roman"/>
          <w:sz w:val="24"/>
          <w:szCs w:val="24"/>
        </w:rPr>
        <w:t xml:space="preserve"> değerinin 4 ve üzeri olduğunu gösteren TÜRKAK tarafından onaylı bir laboratuvardan alınmış test raporu,</w:t>
      </w:r>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B0444F" w:rsidRPr="00461B88" w:rsidRDefault="00B0444F" w:rsidP="00461B88">
      <w:pPr>
        <w:pStyle w:val="ListeParagraf"/>
        <w:numPr>
          <w:ilvl w:val="0"/>
          <w:numId w:val="1"/>
        </w:numPr>
        <w:spacing w:before="120"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İnsan vücuduna girerek DNA'da mutasyona sebep olan </w:t>
      </w:r>
      <w:proofErr w:type="spellStart"/>
      <w:r w:rsidRPr="00461B88">
        <w:rPr>
          <w:rFonts w:ascii="Times New Roman" w:hAnsi="Times New Roman" w:cs="Times New Roman"/>
          <w:sz w:val="24"/>
          <w:szCs w:val="24"/>
        </w:rPr>
        <w:t>polyaromatik</w:t>
      </w:r>
      <w:proofErr w:type="spellEnd"/>
      <w:r w:rsidRPr="00461B88">
        <w:rPr>
          <w:rFonts w:ascii="Times New Roman" w:hAnsi="Times New Roman" w:cs="Times New Roman"/>
          <w:sz w:val="24"/>
          <w:szCs w:val="24"/>
        </w:rPr>
        <w:t xml:space="preserve"> hidrokarbonların zırhlı çelik halat malzemeler içerisinde </w:t>
      </w:r>
      <w:proofErr w:type="spellStart"/>
      <w:r w:rsidRPr="00461B88">
        <w:rPr>
          <w:rFonts w:ascii="Times New Roman" w:hAnsi="Times New Roman" w:cs="Times New Roman"/>
          <w:sz w:val="24"/>
          <w:szCs w:val="24"/>
        </w:rPr>
        <w:t>AfPS</w:t>
      </w:r>
      <w:proofErr w:type="spellEnd"/>
      <w:r w:rsidRPr="00461B88">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B0444F" w:rsidRPr="00461B88" w:rsidRDefault="00B0444F" w:rsidP="00461B88">
      <w:pPr>
        <w:pStyle w:val="ListeParagraf"/>
        <w:numPr>
          <w:ilvl w:val="0"/>
          <w:numId w:val="1"/>
        </w:numPr>
        <w:spacing w:before="120" w:after="0"/>
        <w:contextualSpacing/>
        <w:jc w:val="both"/>
        <w:rPr>
          <w:rFonts w:ascii="Times New Roman" w:hAnsi="Times New Roman" w:cs="Times New Roman"/>
          <w:sz w:val="24"/>
          <w:szCs w:val="24"/>
        </w:rPr>
      </w:pPr>
      <w:r w:rsidRPr="00461B88">
        <w:rPr>
          <w:rFonts w:ascii="Times New Roman" w:hAnsi="Times New Roman" w:cs="Times New Roman"/>
          <w:sz w:val="24"/>
          <w:szCs w:val="24"/>
        </w:rPr>
        <w:t xml:space="preserve">Kauçuk malzemelerin TS EN 71-2+A1:2014-04 standardına göre akredite edilmiş bir laboratuvar tarafından </w:t>
      </w:r>
      <w:proofErr w:type="spellStart"/>
      <w:r w:rsidRPr="00461B88">
        <w:rPr>
          <w:rFonts w:ascii="Times New Roman" w:hAnsi="Times New Roman" w:cs="Times New Roman"/>
          <w:sz w:val="24"/>
          <w:szCs w:val="24"/>
        </w:rPr>
        <w:t>alevlenebilirliği</w:t>
      </w:r>
      <w:proofErr w:type="spellEnd"/>
      <w:r w:rsidRPr="00461B88">
        <w:rPr>
          <w:rFonts w:ascii="Times New Roman" w:hAnsi="Times New Roman" w:cs="Times New Roman"/>
          <w:sz w:val="24"/>
          <w:szCs w:val="24"/>
        </w:rPr>
        <w:t xml:space="preserve"> incelenerek uygun olduğunu gösteren deney raporu,</w:t>
      </w:r>
    </w:p>
    <w:p w:rsidR="00B0444F" w:rsidRPr="00461B88" w:rsidRDefault="00B0444F" w:rsidP="00461B88">
      <w:pPr>
        <w:pStyle w:val="ListeParagraf"/>
        <w:numPr>
          <w:ilvl w:val="0"/>
          <w:numId w:val="1"/>
        </w:numPr>
        <w:spacing w:before="120" w:after="0"/>
        <w:contextualSpacing/>
        <w:jc w:val="both"/>
        <w:rPr>
          <w:rFonts w:ascii="Times New Roman" w:hAnsi="Times New Roman" w:cs="Times New Roman"/>
          <w:sz w:val="24"/>
          <w:szCs w:val="24"/>
        </w:rPr>
      </w:pPr>
      <w:r w:rsidRPr="00461B88">
        <w:rPr>
          <w:rFonts w:ascii="Times New Roman" w:hAnsi="Times New Roman" w:cs="Times New Roman"/>
          <w:sz w:val="24"/>
          <w:szCs w:val="24"/>
        </w:rPr>
        <w:t>Kauçuk malzemelerin TS EN 71-3+A2:2018-10 standardına göre akredite edilmiş bir laboratuvar tarafından yapılabilen deneyler yönüyle gereğince çocuk sağlığına zararlı miktarda madde içermediğini ve uygun olduğunu gösteren test raporu</w:t>
      </w:r>
      <w:proofErr w:type="gramStart"/>
      <w:r w:rsidRPr="00461B88">
        <w:rPr>
          <w:rFonts w:ascii="Times New Roman" w:hAnsi="Times New Roman" w:cs="Times New Roman"/>
          <w:sz w:val="24"/>
          <w:szCs w:val="24"/>
        </w:rPr>
        <w:t>,,</w:t>
      </w:r>
      <w:proofErr w:type="gramEnd"/>
    </w:p>
    <w:p w:rsidR="00B0444F" w:rsidRPr="00461B88" w:rsidRDefault="00B0444F" w:rsidP="00461B88">
      <w:pPr>
        <w:pStyle w:val="ListeParagraf"/>
        <w:numPr>
          <w:ilvl w:val="0"/>
          <w:numId w:val="1"/>
        </w:numPr>
        <w:spacing w:after="0"/>
        <w:contextualSpacing/>
        <w:jc w:val="both"/>
        <w:rPr>
          <w:rFonts w:ascii="Times New Roman" w:hAnsi="Times New Roman" w:cs="Times New Roman"/>
          <w:sz w:val="24"/>
          <w:szCs w:val="24"/>
        </w:rPr>
      </w:pPr>
      <w:r w:rsidRPr="00461B88">
        <w:rPr>
          <w:rFonts w:ascii="Times New Roman" w:hAnsi="Times New Roman" w:cs="Times New Roman"/>
          <w:b/>
          <w:bCs/>
          <w:sz w:val="24"/>
          <w:szCs w:val="24"/>
        </w:rPr>
        <w:t>Ekonomik yeterlilik belgeleri,</w:t>
      </w:r>
    </w:p>
    <w:p w:rsidR="00B0444F" w:rsidRPr="00461B88" w:rsidRDefault="00B0444F" w:rsidP="00461B88">
      <w:pPr>
        <w:pStyle w:val="ListeParagraf"/>
        <w:numPr>
          <w:ilvl w:val="0"/>
          <w:numId w:val="1"/>
        </w:numPr>
        <w:spacing w:after="0"/>
        <w:contextualSpacing/>
        <w:jc w:val="both"/>
        <w:rPr>
          <w:rFonts w:ascii="Times New Roman" w:hAnsi="Times New Roman" w:cs="Times New Roman"/>
          <w:b/>
          <w:bCs/>
          <w:sz w:val="24"/>
          <w:szCs w:val="24"/>
        </w:rPr>
      </w:pPr>
      <w:r w:rsidRPr="00461B88">
        <w:rPr>
          <w:rFonts w:ascii="Times New Roman" w:hAnsi="Times New Roman" w:cs="Times New Roman"/>
          <w:b/>
          <w:bCs/>
          <w:sz w:val="24"/>
          <w:szCs w:val="24"/>
        </w:rPr>
        <w:t>İsteklinin ihalenin yapıldığı yıldan önceki yıla ait yılsonu bilançosu veya eşdeğer belgeleri:</w:t>
      </w:r>
    </w:p>
    <w:p w:rsidR="00B0444F" w:rsidRPr="00461B88" w:rsidRDefault="00B0444F" w:rsidP="00461B88">
      <w:pPr>
        <w:pStyle w:val="ListeParagraf"/>
        <w:spacing w:after="0"/>
        <w:ind w:left="375"/>
        <w:jc w:val="both"/>
        <w:rPr>
          <w:rFonts w:ascii="Times New Roman" w:hAnsi="Times New Roman" w:cs="Times New Roman"/>
          <w:sz w:val="24"/>
          <w:szCs w:val="24"/>
        </w:rPr>
      </w:pPr>
      <w:r w:rsidRPr="00461B88">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461B88">
        <w:rPr>
          <w:rFonts w:ascii="Times New Roman" w:hAnsi="Times New Roman" w:cs="Times New Roman"/>
          <w:sz w:val="24"/>
          <w:szCs w:val="24"/>
        </w:rPr>
        <w:t>kriterlerin</w:t>
      </w:r>
      <w:proofErr w:type="gramEnd"/>
      <w:r w:rsidRPr="00461B88">
        <w:rPr>
          <w:rFonts w:ascii="Times New Roman" w:hAnsi="Times New Roman" w:cs="Times New Roman"/>
          <w:sz w:val="24"/>
          <w:szCs w:val="24"/>
        </w:rPr>
        <w:t xml:space="preserve"> sağlandığını gösteren bölümlerini, </w:t>
      </w:r>
    </w:p>
    <w:p w:rsidR="00B0444F" w:rsidRPr="00461B88" w:rsidRDefault="00B0444F" w:rsidP="00461B88">
      <w:pPr>
        <w:pStyle w:val="ListeParagraf"/>
        <w:spacing w:after="0"/>
        <w:ind w:left="375"/>
        <w:jc w:val="both"/>
        <w:rPr>
          <w:rFonts w:ascii="Times New Roman" w:hAnsi="Times New Roman" w:cs="Times New Roman"/>
          <w:sz w:val="24"/>
          <w:szCs w:val="24"/>
        </w:rPr>
      </w:pPr>
      <w:r w:rsidRPr="00461B88">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461B88">
        <w:rPr>
          <w:rFonts w:ascii="Times New Roman" w:hAnsi="Times New Roman" w:cs="Times New Roman"/>
          <w:sz w:val="24"/>
          <w:szCs w:val="24"/>
        </w:rPr>
        <w:t>kriterlerin</w:t>
      </w:r>
      <w:proofErr w:type="gramEnd"/>
      <w:r w:rsidRPr="00461B88">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461B88">
        <w:rPr>
          <w:rFonts w:ascii="Times New Roman" w:hAnsi="Times New Roman" w:cs="Times New Roman"/>
          <w:sz w:val="24"/>
          <w:szCs w:val="24"/>
        </w:rPr>
        <w:lastRenderedPageBreak/>
        <w:t xml:space="preserve">muhasebeci mali müşavir tarafından standart forma uygun olarak düzenlenen belgeyi (Standart Form-KİK026.1/M) sunmaları gerekmektedir. </w:t>
      </w:r>
    </w:p>
    <w:p w:rsidR="00B0444F" w:rsidRPr="00461B88" w:rsidRDefault="00B0444F" w:rsidP="00461B88">
      <w:pPr>
        <w:pStyle w:val="ListeParagraf"/>
        <w:spacing w:after="0"/>
        <w:ind w:left="375"/>
        <w:jc w:val="both"/>
        <w:rPr>
          <w:rFonts w:ascii="Times New Roman" w:hAnsi="Times New Roman" w:cs="Times New Roman"/>
          <w:sz w:val="24"/>
          <w:szCs w:val="24"/>
        </w:rPr>
      </w:pPr>
      <w:r w:rsidRPr="00461B88">
        <w:rPr>
          <w:rFonts w:ascii="Times New Roman" w:hAnsi="Times New Roman" w:cs="Times New Roman"/>
          <w:sz w:val="24"/>
          <w:szCs w:val="24"/>
        </w:rPr>
        <w:t xml:space="preserve">Sunulan bilanço veya eşdeğer belgelerde; </w:t>
      </w:r>
    </w:p>
    <w:p w:rsidR="00B0444F" w:rsidRPr="00461B88" w:rsidRDefault="00B0444F" w:rsidP="00461B88">
      <w:pPr>
        <w:pStyle w:val="ListeParagraf"/>
        <w:spacing w:after="0"/>
        <w:ind w:left="375"/>
        <w:jc w:val="both"/>
        <w:rPr>
          <w:rFonts w:ascii="Times New Roman" w:hAnsi="Times New Roman" w:cs="Times New Roman"/>
          <w:sz w:val="24"/>
          <w:szCs w:val="24"/>
        </w:rPr>
      </w:pPr>
      <w:proofErr w:type="gramStart"/>
      <w:r w:rsidRPr="00461B88">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461B88">
        <w:rPr>
          <w:rFonts w:ascii="Times New Roman" w:hAnsi="Times New Roman" w:cs="Times New Roman"/>
          <w:sz w:val="24"/>
          <w:szCs w:val="24"/>
        </w:rPr>
        <w:t>hakediş</w:t>
      </w:r>
      <w:proofErr w:type="spellEnd"/>
      <w:r w:rsidRPr="00461B88">
        <w:rPr>
          <w:rFonts w:ascii="Times New Roman" w:hAnsi="Times New Roman" w:cs="Times New Roman"/>
          <w:sz w:val="24"/>
          <w:szCs w:val="24"/>
        </w:rPr>
        <w:t xml:space="preserve"> gelirleri ise kısa vadeli borçlardan düşülecektir), </w:t>
      </w:r>
      <w:proofErr w:type="gramEnd"/>
    </w:p>
    <w:p w:rsidR="00B0444F" w:rsidRPr="00461B88" w:rsidRDefault="00B0444F" w:rsidP="00461B88">
      <w:pPr>
        <w:pStyle w:val="ListeParagraf"/>
        <w:spacing w:after="0"/>
        <w:ind w:left="375"/>
        <w:jc w:val="both"/>
        <w:rPr>
          <w:rFonts w:ascii="Times New Roman" w:hAnsi="Times New Roman" w:cs="Times New Roman"/>
          <w:sz w:val="24"/>
          <w:szCs w:val="24"/>
        </w:rPr>
      </w:pPr>
      <w:r w:rsidRPr="00461B88">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B0444F" w:rsidRPr="00461B88" w:rsidRDefault="00B0444F" w:rsidP="00461B88">
      <w:pPr>
        <w:pStyle w:val="ListeParagraf"/>
        <w:spacing w:after="0"/>
        <w:ind w:left="375"/>
        <w:jc w:val="both"/>
        <w:rPr>
          <w:rFonts w:ascii="Times New Roman" w:hAnsi="Times New Roman" w:cs="Times New Roman"/>
          <w:sz w:val="24"/>
          <w:szCs w:val="24"/>
        </w:rPr>
      </w:pPr>
      <w:r w:rsidRPr="00461B88">
        <w:rPr>
          <w:rFonts w:ascii="Times New Roman" w:hAnsi="Times New Roman" w:cs="Times New Roman"/>
          <w:sz w:val="24"/>
          <w:szCs w:val="24"/>
        </w:rPr>
        <w:t>c) Kısa vadeli banka borçlarının öz kaynaklara oranının 0,50'den küçük olması,</w:t>
      </w:r>
    </w:p>
    <w:p w:rsidR="00B0444F" w:rsidRPr="00461B88" w:rsidRDefault="00B0444F" w:rsidP="00461B88">
      <w:pPr>
        <w:pStyle w:val="ListeParagraf"/>
        <w:spacing w:after="0"/>
        <w:ind w:left="375"/>
        <w:jc w:val="both"/>
        <w:rPr>
          <w:rFonts w:ascii="Times New Roman" w:hAnsi="Times New Roman" w:cs="Times New Roman"/>
          <w:sz w:val="24"/>
          <w:szCs w:val="24"/>
        </w:rPr>
      </w:pPr>
      <w:proofErr w:type="gramStart"/>
      <w:r w:rsidRPr="00461B88">
        <w:rPr>
          <w:rFonts w:ascii="Times New Roman" w:hAnsi="Times New Roman" w:cs="Times New Roman"/>
          <w:sz w:val="24"/>
          <w:szCs w:val="24"/>
        </w:rPr>
        <w:t>ve</w:t>
      </w:r>
      <w:proofErr w:type="gramEnd"/>
      <w:r w:rsidRPr="00461B88">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461B88">
        <w:rPr>
          <w:rFonts w:ascii="Times New Roman" w:hAnsi="Times New Roman" w:cs="Times New Roman"/>
          <w:sz w:val="24"/>
          <w:szCs w:val="24"/>
        </w:rPr>
        <w:t>hakediş</w:t>
      </w:r>
      <w:proofErr w:type="spellEnd"/>
      <w:r w:rsidRPr="00461B88">
        <w:rPr>
          <w:rFonts w:ascii="Times New Roman" w:hAnsi="Times New Roman" w:cs="Times New Roman"/>
          <w:sz w:val="24"/>
          <w:szCs w:val="24"/>
        </w:rPr>
        <w:t xml:space="preserve"> gelirleri gösterilmelidir. </w:t>
      </w:r>
    </w:p>
    <w:p w:rsidR="00B0444F" w:rsidRPr="00461B88" w:rsidRDefault="00B0444F" w:rsidP="00461B88">
      <w:pPr>
        <w:pStyle w:val="ListeParagraf"/>
        <w:spacing w:after="0"/>
        <w:ind w:left="375"/>
        <w:jc w:val="both"/>
        <w:rPr>
          <w:rFonts w:ascii="Times New Roman" w:hAnsi="Times New Roman" w:cs="Times New Roman"/>
          <w:sz w:val="24"/>
          <w:szCs w:val="24"/>
        </w:rPr>
      </w:pPr>
      <w:r w:rsidRPr="00461B88">
        <w:rPr>
          <w:rFonts w:ascii="Times New Roman" w:hAnsi="Times New Roman" w:cs="Times New Roman"/>
          <w:sz w:val="24"/>
          <w:szCs w:val="24"/>
        </w:rPr>
        <w:t xml:space="preserve">Yukarıda belirtilen </w:t>
      </w:r>
      <w:proofErr w:type="gramStart"/>
      <w:r w:rsidRPr="00461B88">
        <w:rPr>
          <w:rFonts w:ascii="Times New Roman" w:hAnsi="Times New Roman" w:cs="Times New Roman"/>
          <w:sz w:val="24"/>
          <w:szCs w:val="24"/>
        </w:rPr>
        <w:t>kriterleri</w:t>
      </w:r>
      <w:proofErr w:type="gramEnd"/>
      <w:r w:rsidRPr="00461B88">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461B88">
        <w:rPr>
          <w:rFonts w:ascii="Times New Roman" w:hAnsi="Times New Roman" w:cs="Times New Roman"/>
          <w:sz w:val="24"/>
          <w:szCs w:val="24"/>
        </w:rPr>
        <w:t>kriterlerinin</w:t>
      </w:r>
      <w:proofErr w:type="gramEnd"/>
      <w:r w:rsidRPr="00461B88">
        <w:rPr>
          <w:rFonts w:ascii="Times New Roman" w:hAnsi="Times New Roman" w:cs="Times New Roman"/>
          <w:sz w:val="24"/>
          <w:szCs w:val="24"/>
        </w:rPr>
        <w:t xml:space="preserve"> sağlanıp sağlanmadığına bakılır.</w:t>
      </w:r>
    </w:p>
    <w:p w:rsidR="00F24EAF" w:rsidRPr="00461B88" w:rsidRDefault="00F24EAF" w:rsidP="00461B88">
      <w:pPr>
        <w:pStyle w:val="ListeParagraf"/>
        <w:spacing w:after="0"/>
        <w:ind w:left="375"/>
        <w:jc w:val="both"/>
        <w:rPr>
          <w:rFonts w:ascii="Times New Roman" w:hAnsi="Times New Roman" w:cs="Times New Roman"/>
          <w:sz w:val="24"/>
          <w:szCs w:val="24"/>
        </w:rPr>
      </w:pPr>
    </w:p>
    <w:p w:rsidR="001B1A1A" w:rsidRPr="00461B88" w:rsidRDefault="002B5842" w:rsidP="00461B88">
      <w:pPr>
        <w:spacing w:after="0" w:line="276" w:lineRule="auto"/>
        <w:jc w:val="center"/>
        <w:rPr>
          <w:rFonts w:ascii="Times New Roman" w:hAnsi="Times New Roman" w:cs="Times New Roman"/>
          <w:sz w:val="24"/>
          <w:szCs w:val="24"/>
        </w:rPr>
      </w:pPr>
      <w:r w:rsidRPr="00461B88">
        <w:rPr>
          <w:rFonts w:ascii="Times New Roman" w:hAnsi="Times New Roman" w:cs="Times New Roman"/>
          <w:noProof/>
          <w:sz w:val="24"/>
          <w:szCs w:val="24"/>
          <w:lang w:eastAsia="tr-TR"/>
        </w:rPr>
        <w:drawing>
          <wp:inline distT="0" distB="0" distL="0" distR="0">
            <wp:extent cx="6120000" cy="5016393"/>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LF 105 (2).png"/>
                    <pic:cNvPicPr/>
                  </pic:nvPicPr>
                  <pic:blipFill rotWithShape="1">
                    <a:blip r:embed="rId8" cstate="print">
                      <a:extLst>
                        <a:ext uri="{28A0092B-C50C-407E-A947-70E740481C1C}">
                          <a14:useLocalDpi xmlns:a14="http://schemas.microsoft.com/office/drawing/2010/main" val="0"/>
                        </a:ext>
                      </a:extLst>
                    </a:blip>
                    <a:srcRect l="26455" t="23217" r="23115" b="3311"/>
                    <a:stretch/>
                  </pic:blipFill>
                  <pic:spPr bwMode="auto">
                    <a:xfrm>
                      <a:off x="0" y="0"/>
                      <a:ext cx="6120000" cy="5016393"/>
                    </a:xfrm>
                    <a:prstGeom prst="rect">
                      <a:avLst/>
                    </a:prstGeom>
                    <a:ln>
                      <a:noFill/>
                    </a:ln>
                    <a:extLst>
                      <a:ext uri="{53640926-AAD7-44D8-BBD7-CCE9431645EC}">
                        <a14:shadowObscured xmlns:a14="http://schemas.microsoft.com/office/drawing/2010/main"/>
                      </a:ext>
                    </a:extLst>
                  </pic:spPr>
                </pic:pic>
              </a:graphicData>
            </a:graphic>
          </wp:inline>
        </w:drawing>
      </w:r>
    </w:p>
    <w:p w:rsidR="00F24EAF" w:rsidRDefault="004755AB" w:rsidP="00461B88">
      <w:pPr>
        <w:spacing w:after="0" w:line="276" w:lineRule="auto"/>
        <w:jc w:val="center"/>
        <w:rPr>
          <w:rFonts w:ascii="Times New Roman" w:hAnsi="Times New Roman" w:cs="Times New Roman"/>
          <w:sz w:val="24"/>
          <w:szCs w:val="24"/>
        </w:rPr>
      </w:pPr>
      <w:r w:rsidRPr="00461B88">
        <w:rPr>
          <w:rFonts w:ascii="Times New Roman" w:hAnsi="Times New Roman" w:cs="Times New Roman"/>
          <w:noProof/>
          <w:sz w:val="24"/>
          <w:szCs w:val="24"/>
          <w:lang w:eastAsia="tr-TR"/>
        </w:rPr>
        <w:lastRenderedPageBreak/>
        <w:drawing>
          <wp:inline distT="0" distB="0" distL="0" distR="0">
            <wp:extent cx="5248275" cy="31051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LF 105.PNG"/>
                    <pic:cNvPicPr/>
                  </pic:nvPicPr>
                  <pic:blipFill rotWithShape="1">
                    <a:blip r:embed="rId9" cstate="print">
                      <a:extLst>
                        <a:ext uri="{28A0092B-C50C-407E-A947-70E740481C1C}">
                          <a14:useLocalDpi xmlns:a14="http://schemas.microsoft.com/office/drawing/2010/main" val="0"/>
                        </a:ext>
                      </a:extLst>
                    </a:blip>
                    <a:srcRect l="4464" t="10058" r="4431" b="20185"/>
                    <a:stretch/>
                  </pic:blipFill>
                  <pic:spPr bwMode="auto">
                    <a:xfrm>
                      <a:off x="0" y="0"/>
                      <a:ext cx="5248275" cy="3105150"/>
                    </a:xfrm>
                    <a:prstGeom prst="rect">
                      <a:avLst/>
                    </a:prstGeom>
                    <a:ln>
                      <a:noFill/>
                    </a:ln>
                    <a:extLst>
                      <a:ext uri="{53640926-AAD7-44D8-BBD7-CCE9431645EC}">
                        <a14:shadowObscured xmlns:a14="http://schemas.microsoft.com/office/drawing/2010/main"/>
                      </a:ext>
                    </a:extLst>
                  </pic:spPr>
                </pic:pic>
              </a:graphicData>
            </a:graphic>
          </wp:inline>
        </w:drawing>
      </w:r>
    </w:p>
    <w:p w:rsidR="0047329D" w:rsidRPr="00461B88" w:rsidRDefault="0047329D" w:rsidP="00461B88">
      <w:pPr>
        <w:spacing w:after="0" w:line="276" w:lineRule="auto"/>
        <w:jc w:val="center"/>
        <w:rPr>
          <w:rFonts w:ascii="Times New Roman" w:hAnsi="Times New Roman" w:cs="Times New Roman"/>
          <w:sz w:val="24"/>
          <w:szCs w:val="24"/>
        </w:rPr>
      </w:pPr>
    </w:p>
    <w:p w:rsidR="00F24EAF" w:rsidRPr="00461B88" w:rsidRDefault="00F24EAF" w:rsidP="00461B88">
      <w:pPr>
        <w:spacing w:after="0" w:line="276" w:lineRule="auto"/>
        <w:ind w:firstLine="708"/>
        <w:jc w:val="both"/>
        <w:rPr>
          <w:rFonts w:ascii="Times New Roman" w:hAnsi="Times New Roman" w:cs="Times New Roman"/>
          <w:sz w:val="24"/>
          <w:szCs w:val="24"/>
        </w:rPr>
      </w:pPr>
      <w:r w:rsidRPr="00461B88">
        <w:rPr>
          <w:rFonts w:ascii="Times New Roman" w:hAnsi="Times New Roman" w:cs="Times New Roman"/>
          <w:sz w:val="24"/>
          <w:szCs w:val="24"/>
        </w:rPr>
        <w:t>1</w:t>
      </w:r>
      <w:r w:rsidR="00EE799A" w:rsidRPr="00461B88">
        <w:rPr>
          <w:rFonts w:ascii="Times New Roman" w:hAnsi="Times New Roman" w:cs="Times New Roman"/>
          <w:sz w:val="24"/>
          <w:szCs w:val="24"/>
        </w:rPr>
        <w:t>32</w:t>
      </w:r>
      <w:r w:rsidRPr="00461B88">
        <w:rPr>
          <w:rFonts w:ascii="Times New Roman" w:hAnsi="Times New Roman" w:cs="Times New Roman"/>
          <w:sz w:val="24"/>
          <w:szCs w:val="24"/>
        </w:rPr>
        <w:t xml:space="preserve">00 x </w:t>
      </w:r>
      <w:r w:rsidR="00EE799A" w:rsidRPr="00461B88">
        <w:rPr>
          <w:rFonts w:ascii="Times New Roman" w:hAnsi="Times New Roman" w:cs="Times New Roman"/>
          <w:sz w:val="24"/>
          <w:szCs w:val="24"/>
        </w:rPr>
        <w:t>6300 x 315</w:t>
      </w:r>
      <w:r w:rsidRPr="00461B88">
        <w:rPr>
          <w:rFonts w:ascii="Times New Roman" w:hAnsi="Times New Roman" w:cs="Times New Roman"/>
          <w:sz w:val="24"/>
          <w:szCs w:val="24"/>
        </w:rPr>
        <w:t>0 mm ölçülerinde üretilecek olan teleferik oyun elemanının taşıy</w:t>
      </w:r>
      <w:r w:rsidR="00565BB3">
        <w:rPr>
          <w:rFonts w:ascii="Times New Roman" w:hAnsi="Times New Roman" w:cs="Times New Roman"/>
          <w:sz w:val="24"/>
          <w:szCs w:val="24"/>
        </w:rPr>
        <w:t xml:space="preserve">ıcı direkleri, ray mekanizması </w:t>
      </w:r>
      <w:r w:rsidRPr="00461B88">
        <w:rPr>
          <w:rFonts w:ascii="Times New Roman" w:hAnsi="Times New Roman" w:cs="Times New Roman"/>
          <w:sz w:val="24"/>
          <w:szCs w:val="24"/>
        </w:rPr>
        <w:t xml:space="preserve">Ø114 x 4,2 mm SDM borudan imal edilecektir. </w:t>
      </w:r>
      <w:r w:rsidR="007C3B45" w:rsidRPr="00461B88">
        <w:rPr>
          <w:rFonts w:ascii="Times New Roman" w:hAnsi="Times New Roman" w:cs="Times New Roman"/>
          <w:sz w:val="24"/>
          <w:szCs w:val="24"/>
        </w:rPr>
        <w:t xml:space="preserve">Teleferik oyun elemanının kayma yolu, taşıyıcı direklere veya kurtağzı kelepçelere kaynatılmış </w:t>
      </w:r>
      <w:r w:rsidR="008E78BD" w:rsidRPr="00461B88">
        <w:rPr>
          <w:rFonts w:ascii="Times New Roman" w:hAnsi="Times New Roman" w:cs="Times New Roman"/>
          <w:sz w:val="24"/>
          <w:szCs w:val="24"/>
        </w:rPr>
        <w:t>taşıyıcı aparatlara</w:t>
      </w:r>
      <w:r w:rsidR="007C3B45" w:rsidRPr="00461B88">
        <w:rPr>
          <w:rFonts w:ascii="Times New Roman" w:hAnsi="Times New Roman" w:cs="Times New Roman"/>
          <w:sz w:val="24"/>
          <w:szCs w:val="24"/>
        </w:rPr>
        <w:t xml:space="preserve"> </w:t>
      </w:r>
      <w:r w:rsidR="000029D1" w:rsidRPr="00461B88">
        <w:rPr>
          <w:rFonts w:ascii="Times New Roman" w:hAnsi="Times New Roman" w:cs="Times New Roman"/>
          <w:sz w:val="24"/>
          <w:szCs w:val="24"/>
        </w:rPr>
        <w:t>kaynak yöntemi ile birleştirilecektir.</w:t>
      </w:r>
    </w:p>
    <w:p w:rsidR="00F24EAF" w:rsidRPr="00461B88" w:rsidRDefault="00F24EAF" w:rsidP="00461B88">
      <w:pPr>
        <w:spacing w:after="0" w:line="276" w:lineRule="auto"/>
        <w:ind w:firstLine="708"/>
        <w:rPr>
          <w:rFonts w:ascii="Times New Roman" w:hAnsi="Times New Roman" w:cs="Times New Roman"/>
          <w:sz w:val="24"/>
          <w:szCs w:val="24"/>
        </w:rPr>
      </w:pPr>
    </w:p>
    <w:p w:rsidR="00F24EAF" w:rsidRDefault="00F24EAF" w:rsidP="00461B88">
      <w:pPr>
        <w:spacing w:after="0" w:line="276" w:lineRule="auto"/>
        <w:jc w:val="center"/>
        <w:rPr>
          <w:rFonts w:ascii="Times New Roman" w:hAnsi="Times New Roman" w:cs="Times New Roman"/>
          <w:sz w:val="24"/>
          <w:szCs w:val="24"/>
        </w:rPr>
      </w:pPr>
      <w:r w:rsidRPr="00461B88">
        <w:rPr>
          <w:rFonts w:ascii="Times New Roman" w:hAnsi="Times New Roman" w:cs="Times New Roman"/>
          <w:sz w:val="24"/>
          <w:szCs w:val="24"/>
        </w:rPr>
        <w:object w:dxaOrig="9240" w:dyaOrig="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202.5pt" o:ole="">
            <v:imagedata r:id="rId10" o:title=""/>
          </v:shape>
          <o:OLEObject Type="Embed" ProgID="PBrush" ShapeID="_x0000_i1025" DrawAspect="Content" ObjectID="_1654079770" r:id="rId11"/>
        </w:object>
      </w:r>
    </w:p>
    <w:p w:rsidR="00DF130A" w:rsidRPr="00461B88" w:rsidRDefault="00DF130A" w:rsidP="00461B88">
      <w:pPr>
        <w:spacing w:after="0" w:line="276" w:lineRule="auto"/>
        <w:jc w:val="center"/>
        <w:rPr>
          <w:rFonts w:ascii="Times New Roman" w:hAnsi="Times New Roman" w:cs="Times New Roman"/>
          <w:sz w:val="24"/>
          <w:szCs w:val="24"/>
        </w:rPr>
      </w:pPr>
    </w:p>
    <w:p w:rsidR="00F24EAF" w:rsidRPr="00461B88" w:rsidRDefault="00F24EAF" w:rsidP="00461B88">
      <w:pPr>
        <w:spacing w:after="0" w:line="276" w:lineRule="auto"/>
        <w:ind w:firstLine="708"/>
        <w:jc w:val="both"/>
        <w:rPr>
          <w:rFonts w:ascii="Times New Roman" w:hAnsi="Times New Roman" w:cs="Times New Roman"/>
          <w:sz w:val="24"/>
          <w:szCs w:val="24"/>
        </w:rPr>
      </w:pPr>
      <w:r w:rsidRPr="00461B88">
        <w:rPr>
          <w:rFonts w:ascii="Times New Roman" w:hAnsi="Times New Roman" w:cs="Times New Roman"/>
          <w:sz w:val="24"/>
          <w:szCs w:val="24"/>
        </w:rPr>
        <w:t xml:space="preserve">Kelepçeler estetikliği sağlamak ve mukavemeti artırmak amacıyla Ø114 mm’lik boruyu dıştan minimum 130 mm saracak şekilde dizayn edilip 4 noktadan galvanizli vidalarla demonte olacak şekilde montaj edilecektir. Mukavemet için kalıbı federli olarak dizayn edilen kelepçe kaynaksız tekparça olarak üretilecektir. </w:t>
      </w:r>
    </w:p>
    <w:p w:rsidR="00F24EAF" w:rsidRPr="00461B88" w:rsidRDefault="00F24EAF" w:rsidP="00461B88">
      <w:pPr>
        <w:spacing w:after="0" w:line="276" w:lineRule="auto"/>
        <w:ind w:firstLine="708"/>
        <w:jc w:val="both"/>
        <w:rPr>
          <w:rFonts w:ascii="Times New Roman" w:hAnsi="Times New Roman" w:cs="Times New Roman"/>
          <w:sz w:val="24"/>
          <w:szCs w:val="24"/>
        </w:rPr>
      </w:pPr>
      <w:r w:rsidRPr="00461B88">
        <w:rPr>
          <w:rFonts w:ascii="Times New Roman" w:hAnsi="Times New Roman" w:cs="Times New Roman"/>
          <w:sz w:val="24"/>
          <w:szCs w:val="24"/>
        </w:rPr>
        <w:t xml:space="preserve">Kayma yolu Ø114 x 4,2 mm SDM borulardan üretilecek olup ray mekanizması </w:t>
      </w:r>
      <w:r w:rsidR="00090FF5">
        <w:rPr>
          <w:rFonts w:ascii="Times New Roman" w:hAnsi="Times New Roman" w:cs="Times New Roman"/>
          <w:sz w:val="24"/>
          <w:szCs w:val="24"/>
        </w:rPr>
        <w:t>içerisine</w:t>
      </w:r>
      <w:r w:rsidR="008045FB">
        <w:rPr>
          <w:rFonts w:ascii="Times New Roman" w:hAnsi="Times New Roman" w:cs="Times New Roman"/>
          <w:sz w:val="24"/>
          <w:szCs w:val="24"/>
        </w:rPr>
        <w:t xml:space="preserve"> </w:t>
      </w:r>
      <w:r w:rsidRPr="00461B88">
        <w:rPr>
          <w:rFonts w:ascii="Times New Roman" w:hAnsi="Times New Roman" w:cs="Times New Roman"/>
          <w:sz w:val="24"/>
          <w:szCs w:val="24"/>
        </w:rPr>
        <w:t xml:space="preserve">geçirilerek tamamen kapalı bir sistem oluşturulacaktır. </w:t>
      </w:r>
      <w:r w:rsidR="003C5843">
        <w:rPr>
          <w:rFonts w:ascii="Times New Roman" w:hAnsi="Times New Roman" w:cs="Times New Roman"/>
          <w:sz w:val="24"/>
          <w:szCs w:val="24"/>
        </w:rPr>
        <w:t xml:space="preserve">Yolun bitiminde sönümleyici olarak kauçuk veya yay elemanları kullanılarak </w:t>
      </w:r>
      <w:r w:rsidR="00EA5286">
        <w:rPr>
          <w:rFonts w:ascii="Times New Roman" w:hAnsi="Times New Roman" w:cs="Times New Roman"/>
          <w:sz w:val="24"/>
          <w:szCs w:val="24"/>
        </w:rPr>
        <w:t>durdurma hızı yavaşlatılacaktır.</w:t>
      </w:r>
    </w:p>
    <w:p w:rsidR="008E78BD" w:rsidRPr="00461B88" w:rsidRDefault="008E78BD" w:rsidP="00461B88">
      <w:pPr>
        <w:spacing w:after="0" w:line="276" w:lineRule="auto"/>
        <w:ind w:firstLine="708"/>
        <w:jc w:val="both"/>
        <w:rPr>
          <w:rFonts w:ascii="Times New Roman" w:hAnsi="Times New Roman" w:cs="Times New Roman"/>
          <w:sz w:val="24"/>
          <w:szCs w:val="24"/>
        </w:rPr>
      </w:pPr>
    </w:p>
    <w:p w:rsidR="008E78BD" w:rsidRPr="00461B88" w:rsidRDefault="008E78BD" w:rsidP="00461B88">
      <w:pPr>
        <w:spacing w:after="0" w:line="276" w:lineRule="auto"/>
        <w:ind w:firstLine="708"/>
        <w:jc w:val="center"/>
        <w:rPr>
          <w:rFonts w:ascii="Times New Roman" w:hAnsi="Times New Roman" w:cs="Times New Roman"/>
          <w:sz w:val="24"/>
          <w:szCs w:val="24"/>
        </w:rPr>
      </w:pPr>
      <w:r w:rsidRPr="00461B88">
        <w:rPr>
          <w:rFonts w:ascii="Times New Roman" w:hAnsi="Times New Roman" w:cs="Times New Roman"/>
          <w:noProof/>
          <w:sz w:val="24"/>
          <w:szCs w:val="24"/>
          <w:lang w:eastAsia="tr-TR"/>
        </w:rPr>
        <w:lastRenderedPageBreak/>
        <w:drawing>
          <wp:inline distT="0" distB="0" distL="0" distR="0">
            <wp:extent cx="2492828" cy="2634343"/>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y kelepçe.PNG"/>
                    <pic:cNvPicPr/>
                  </pic:nvPicPr>
                  <pic:blipFill rotWithShape="1">
                    <a:blip r:embed="rId12" cstate="print">
                      <a:extLst>
                        <a:ext uri="{28A0092B-C50C-407E-A947-70E740481C1C}">
                          <a14:useLocalDpi xmlns:a14="http://schemas.microsoft.com/office/drawing/2010/main" val="0"/>
                        </a:ext>
                      </a:extLst>
                    </a:blip>
                    <a:srcRect l="12849" t="11005" r="43874" b="29809"/>
                    <a:stretch/>
                  </pic:blipFill>
                  <pic:spPr bwMode="auto">
                    <a:xfrm>
                      <a:off x="0" y="0"/>
                      <a:ext cx="2493056" cy="2634584"/>
                    </a:xfrm>
                    <a:prstGeom prst="rect">
                      <a:avLst/>
                    </a:prstGeom>
                    <a:ln>
                      <a:noFill/>
                    </a:ln>
                    <a:extLst>
                      <a:ext uri="{53640926-AAD7-44D8-BBD7-CCE9431645EC}">
                        <a14:shadowObscured xmlns:a14="http://schemas.microsoft.com/office/drawing/2010/main"/>
                      </a:ext>
                    </a:extLst>
                  </pic:spPr>
                </pic:pic>
              </a:graphicData>
            </a:graphic>
          </wp:inline>
        </w:drawing>
      </w:r>
    </w:p>
    <w:p w:rsidR="008E78BD" w:rsidRPr="00461B88" w:rsidRDefault="008E78BD" w:rsidP="00461B88">
      <w:pPr>
        <w:spacing w:after="0" w:line="276" w:lineRule="auto"/>
        <w:ind w:firstLine="708"/>
        <w:jc w:val="both"/>
        <w:rPr>
          <w:rFonts w:ascii="Times New Roman" w:hAnsi="Times New Roman" w:cs="Times New Roman"/>
          <w:sz w:val="24"/>
          <w:szCs w:val="24"/>
        </w:rPr>
      </w:pPr>
      <w:r w:rsidRPr="00461B88">
        <w:rPr>
          <w:rFonts w:ascii="Times New Roman" w:hAnsi="Times New Roman" w:cs="Times New Roman"/>
          <w:sz w:val="24"/>
          <w:szCs w:val="24"/>
        </w:rPr>
        <w:t>Taşıyıcı direklere veya kurtağzı kelepçelere kaynak yöntemiyle birleştirilecek olan taşıyıcı aparatlar 10 mm kalınlığında tablaya kaynatılacaktır. Tabla üzerinde sabit olan rulman sistemi ve ona monte edilecek m</w:t>
      </w:r>
      <w:r w:rsidR="00D76D7A" w:rsidRPr="00461B88">
        <w:rPr>
          <w:rFonts w:ascii="Times New Roman" w:hAnsi="Times New Roman" w:cs="Times New Roman"/>
          <w:sz w:val="24"/>
          <w:szCs w:val="24"/>
        </w:rPr>
        <w:t>i</w:t>
      </w:r>
      <w:r w:rsidRPr="00461B88">
        <w:rPr>
          <w:rFonts w:ascii="Times New Roman" w:hAnsi="Times New Roman" w:cs="Times New Roman"/>
          <w:sz w:val="24"/>
          <w:szCs w:val="24"/>
        </w:rPr>
        <w:t xml:space="preserve">nimum 10 mm kalınlığında sac tablalar ile kayma esnasında </w:t>
      </w:r>
      <w:r w:rsidR="00D76D7A" w:rsidRPr="00461B88">
        <w:rPr>
          <w:rFonts w:ascii="Times New Roman" w:hAnsi="Times New Roman" w:cs="Times New Roman"/>
          <w:sz w:val="24"/>
          <w:szCs w:val="24"/>
        </w:rPr>
        <w:t xml:space="preserve">kayma yolunda </w:t>
      </w:r>
      <w:r w:rsidRPr="00461B88">
        <w:rPr>
          <w:rFonts w:ascii="Times New Roman" w:hAnsi="Times New Roman" w:cs="Times New Roman"/>
          <w:sz w:val="24"/>
          <w:szCs w:val="24"/>
        </w:rPr>
        <w:t>meydana gelebilecek dinamik yüklerin etkisi azaltılacaktır.</w:t>
      </w:r>
    </w:p>
    <w:p w:rsidR="008F6E65" w:rsidRPr="00461B88" w:rsidRDefault="008F6E65" w:rsidP="00461B88">
      <w:pPr>
        <w:spacing w:after="0" w:line="276" w:lineRule="auto"/>
        <w:ind w:firstLine="708"/>
        <w:jc w:val="both"/>
        <w:rPr>
          <w:rFonts w:ascii="Times New Roman" w:hAnsi="Times New Roman" w:cs="Times New Roman"/>
          <w:b/>
          <w:sz w:val="24"/>
          <w:szCs w:val="24"/>
        </w:rPr>
      </w:pPr>
    </w:p>
    <w:p w:rsidR="00F24EAF" w:rsidRPr="00461B88" w:rsidRDefault="00F24EAF" w:rsidP="00461B88">
      <w:pPr>
        <w:spacing w:after="0" w:line="276" w:lineRule="auto"/>
        <w:jc w:val="center"/>
        <w:rPr>
          <w:rFonts w:ascii="Times New Roman" w:hAnsi="Times New Roman" w:cs="Times New Roman"/>
          <w:b/>
          <w:noProof/>
          <w:sz w:val="24"/>
          <w:szCs w:val="24"/>
          <w:lang w:eastAsia="tr-TR"/>
        </w:rPr>
      </w:pPr>
      <w:r w:rsidRPr="00461B88">
        <w:rPr>
          <w:rFonts w:ascii="Times New Roman" w:hAnsi="Times New Roman" w:cs="Times New Roman"/>
          <w:b/>
          <w:sz w:val="24"/>
          <w:szCs w:val="24"/>
        </w:rPr>
        <w:t>RAY MEKANİZMASI</w:t>
      </w:r>
      <w:r w:rsidR="00461B88" w:rsidRPr="00461B88">
        <w:rPr>
          <w:rFonts w:ascii="Times New Roman" w:hAnsi="Times New Roman" w:cs="Times New Roman"/>
          <w:b/>
          <w:sz w:val="24"/>
          <w:szCs w:val="24"/>
        </w:rPr>
        <w:t xml:space="preserve"> VE OTURAK</w:t>
      </w:r>
    </w:p>
    <w:p w:rsidR="00F24EAF" w:rsidRPr="00461B88" w:rsidRDefault="0022356C" w:rsidP="00461B88">
      <w:pPr>
        <w:spacing w:after="0" w:line="276" w:lineRule="auto"/>
        <w:jc w:val="center"/>
        <w:rPr>
          <w:rFonts w:ascii="Times New Roman" w:hAnsi="Times New Roman" w:cs="Times New Roman"/>
          <w:b/>
          <w:sz w:val="24"/>
          <w:szCs w:val="24"/>
        </w:rPr>
      </w:pPr>
      <w:r w:rsidRPr="00461B88">
        <w:rPr>
          <w:rFonts w:ascii="Times New Roman" w:hAnsi="Times New Roman" w:cs="Times New Roman"/>
          <w:b/>
          <w:noProof/>
          <w:sz w:val="24"/>
          <w:szCs w:val="24"/>
          <w:lang w:eastAsia="tr-TR"/>
        </w:rPr>
        <w:drawing>
          <wp:inline distT="0" distB="0" distL="0" distR="0">
            <wp:extent cx="2400300" cy="330517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LF-105 oturak.PNG"/>
                    <pic:cNvPicPr/>
                  </pic:nvPicPr>
                  <pic:blipFill rotWithShape="1">
                    <a:blip r:embed="rId13" cstate="print">
                      <a:extLst>
                        <a:ext uri="{28A0092B-C50C-407E-A947-70E740481C1C}">
                          <a14:useLocalDpi xmlns:a14="http://schemas.microsoft.com/office/drawing/2010/main" val="0"/>
                        </a:ext>
                      </a:extLst>
                    </a:blip>
                    <a:srcRect l="15211" t="7703" r="43122" b="18046"/>
                    <a:stretch/>
                  </pic:blipFill>
                  <pic:spPr bwMode="auto">
                    <a:xfrm>
                      <a:off x="0" y="0"/>
                      <a:ext cx="2400300" cy="3305175"/>
                    </a:xfrm>
                    <a:prstGeom prst="rect">
                      <a:avLst/>
                    </a:prstGeom>
                    <a:ln>
                      <a:noFill/>
                    </a:ln>
                    <a:extLst>
                      <a:ext uri="{53640926-AAD7-44D8-BBD7-CCE9431645EC}">
                        <a14:shadowObscured xmlns:a14="http://schemas.microsoft.com/office/drawing/2010/main"/>
                      </a:ext>
                    </a:extLst>
                  </pic:spPr>
                </pic:pic>
              </a:graphicData>
            </a:graphic>
          </wp:inline>
        </w:drawing>
      </w:r>
    </w:p>
    <w:p w:rsidR="00F24EAF" w:rsidRPr="00461B88" w:rsidRDefault="00F24EAF" w:rsidP="00461B88">
      <w:pPr>
        <w:spacing w:after="0" w:line="276" w:lineRule="auto"/>
        <w:rPr>
          <w:rFonts w:ascii="Times New Roman" w:hAnsi="Times New Roman" w:cs="Times New Roman"/>
          <w:b/>
          <w:sz w:val="24"/>
          <w:szCs w:val="24"/>
        </w:rPr>
      </w:pPr>
    </w:p>
    <w:p w:rsidR="00F24EAF" w:rsidRPr="00461B88" w:rsidRDefault="00461B88" w:rsidP="003747A1">
      <w:pPr>
        <w:spacing w:after="0" w:line="276" w:lineRule="auto"/>
        <w:ind w:firstLine="708"/>
        <w:jc w:val="both"/>
        <w:rPr>
          <w:rFonts w:ascii="Times New Roman" w:hAnsi="Times New Roman" w:cs="Times New Roman"/>
          <w:sz w:val="24"/>
          <w:szCs w:val="24"/>
        </w:rPr>
      </w:pPr>
      <w:r w:rsidRPr="00461B88">
        <w:rPr>
          <w:rFonts w:ascii="Times New Roman" w:hAnsi="Times New Roman" w:cs="Times New Roman"/>
          <w:sz w:val="24"/>
          <w:szCs w:val="24"/>
        </w:rPr>
        <w:t>Ray mekanizması iki adet taşıyıcı mile bağlı içerisinde uzun ömürlü rulmanlar bulunan tekerlekler ve teleferik oturak askı elemanlarının minimum 5 mm kalınlığında özel lazer kesim dkp sac kulaklar bulunan minimum Ø27 x 2 mm SDM boru taşıyıcıdan üretilecektir.</w:t>
      </w:r>
    </w:p>
    <w:p w:rsidR="00461B88" w:rsidRPr="00461B88" w:rsidRDefault="00461B88" w:rsidP="00461B88">
      <w:pPr>
        <w:spacing w:after="0" w:line="276" w:lineRule="auto"/>
        <w:ind w:firstLine="708"/>
        <w:jc w:val="both"/>
        <w:rPr>
          <w:rFonts w:ascii="Times New Roman" w:eastAsia="Arial Unicode MS" w:hAnsi="Times New Roman" w:cs="Times New Roman"/>
          <w:sz w:val="24"/>
          <w:szCs w:val="24"/>
        </w:rPr>
      </w:pPr>
      <w:r w:rsidRPr="00461B88">
        <w:rPr>
          <w:rFonts w:ascii="Times New Roman" w:hAnsi="Times New Roman" w:cs="Times New Roman"/>
          <w:sz w:val="24"/>
          <w:szCs w:val="24"/>
        </w:rPr>
        <w:t>Teleferik oyun grubunda 2 adet bulunacak olan oturak konstrüksiyonu minimum Ø34 x 3 mm SDM boru malzemeden bükülerek TSE standartlarına uygun bo</w:t>
      </w:r>
      <w:r>
        <w:rPr>
          <w:rFonts w:ascii="Times New Roman" w:hAnsi="Times New Roman" w:cs="Times New Roman"/>
          <w:sz w:val="24"/>
          <w:szCs w:val="24"/>
        </w:rPr>
        <w:t>yutlarda üretilecektir. Oturak şasesi</w:t>
      </w:r>
      <w:r w:rsidRPr="00461B88">
        <w:rPr>
          <w:rFonts w:ascii="Times New Roman" w:hAnsi="Times New Roman" w:cs="Times New Roman"/>
          <w:sz w:val="24"/>
          <w:szCs w:val="24"/>
        </w:rPr>
        <w:t xml:space="preserve"> minimum 2 mm sac malzeme </w:t>
      </w:r>
      <w:r>
        <w:rPr>
          <w:rFonts w:ascii="Times New Roman" w:hAnsi="Times New Roman" w:cs="Times New Roman"/>
          <w:sz w:val="24"/>
          <w:szCs w:val="24"/>
        </w:rPr>
        <w:t xml:space="preserve">ile </w:t>
      </w:r>
      <w:r w:rsidRPr="00461B88">
        <w:rPr>
          <w:rFonts w:ascii="Times New Roman" w:hAnsi="Times New Roman" w:cs="Times New Roman"/>
          <w:sz w:val="24"/>
          <w:szCs w:val="24"/>
        </w:rPr>
        <w:t>kaynak yöntemiyle kaplanacaktır. Oturak</w:t>
      </w:r>
      <w:r>
        <w:rPr>
          <w:rFonts w:ascii="Times New Roman" w:hAnsi="Times New Roman" w:cs="Times New Roman"/>
          <w:sz w:val="24"/>
          <w:szCs w:val="24"/>
        </w:rPr>
        <w:t xml:space="preserve"> yüzeyi</w:t>
      </w:r>
      <w:r w:rsidRPr="00461B88">
        <w:rPr>
          <w:rFonts w:ascii="Times New Roman" w:hAnsi="Times New Roman" w:cs="Times New Roman"/>
          <w:sz w:val="24"/>
          <w:szCs w:val="24"/>
        </w:rPr>
        <w:t xml:space="preserve"> kesici, delici talaş vb. kalıntılardan arındırılacaktır. Kayma esnasında meydana gelebilecek </w:t>
      </w:r>
      <w:r w:rsidRPr="00461B88">
        <w:rPr>
          <w:rFonts w:ascii="Times New Roman" w:hAnsi="Times New Roman" w:cs="Times New Roman"/>
          <w:sz w:val="24"/>
          <w:szCs w:val="24"/>
        </w:rPr>
        <w:lastRenderedPageBreak/>
        <w:t>savrulmaları önlemek için minimum Ø34 x 3 mm SDM boru malzeme bükülerek üretilecek korkuluk ile kullanıcının güvenliği sağlanacaktır. Korkuluk oturağın arkasına kullanıcı giriş ve çıkışlarında sert kapanmayı ve sıkışmayı engelleyen stoplama mekanizması bulunacaktır.</w:t>
      </w:r>
      <w:r w:rsidRPr="00461B88">
        <w:rPr>
          <w:rFonts w:ascii="Times New Roman" w:eastAsia="Arial Unicode MS" w:hAnsi="Times New Roman" w:cs="Times New Roman"/>
          <w:sz w:val="24"/>
          <w:szCs w:val="24"/>
        </w:rPr>
        <w:t xml:space="preserve"> Oturak ve korkuluk üzerinde parmak sıkışmaya sebep olacak ekipmanlar ve dar aralıklar bulunmayacaktır. Oyun grubunda kullanılacak olan zincirin 6 mm’lik kalibre minimum 310 N/mm² çekme gerilimine sahip daldırma galvaniz olması gerekmektedir.</w:t>
      </w:r>
    </w:p>
    <w:p w:rsidR="00461B88" w:rsidRPr="00461B88" w:rsidRDefault="00461B88" w:rsidP="00461B88">
      <w:pPr>
        <w:spacing w:after="0" w:line="276" w:lineRule="auto"/>
        <w:ind w:firstLine="708"/>
        <w:rPr>
          <w:rFonts w:ascii="Times New Roman" w:hAnsi="Times New Roman" w:cs="Times New Roman"/>
          <w:sz w:val="24"/>
          <w:szCs w:val="24"/>
        </w:rPr>
      </w:pPr>
    </w:p>
    <w:p w:rsidR="007C0D0B" w:rsidRPr="00461B88" w:rsidRDefault="007C0D0B" w:rsidP="00461B88">
      <w:pPr>
        <w:spacing w:after="0" w:line="276" w:lineRule="auto"/>
        <w:ind w:firstLine="708"/>
        <w:jc w:val="center"/>
        <w:rPr>
          <w:rFonts w:ascii="Times New Roman" w:hAnsi="Times New Roman" w:cs="Times New Roman"/>
          <w:b/>
          <w:bCs/>
          <w:sz w:val="24"/>
          <w:szCs w:val="24"/>
        </w:rPr>
      </w:pPr>
      <w:r w:rsidRPr="00461B88">
        <w:rPr>
          <w:rFonts w:ascii="Times New Roman" w:hAnsi="Times New Roman" w:cs="Times New Roman"/>
          <w:b/>
          <w:bCs/>
          <w:sz w:val="24"/>
          <w:szCs w:val="24"/>
        </w:rPr>
        <w:t>TOPRAK ZEMİNE MONTAJ DETAYLARI</w:t>
      </w:r>
    </w:p>
    <w:p w:rsidR="007C0D0B" w:rsidRPr="00461B88" w:rsidRDefault="007C0D0B" w:rsidP="00461B88">
      <w:pPr>
        <w:spacing w:after="0" w:line="276" w:lineRule="auto"/>
        <w:ind w:firstLine="708"/>
        <w:jc w:val="center"/>
        <w:rPr>
          <w:rFonts w:ascii="Times New Roman" w:hAnsi="Times New Roman" w:cs="Times New Roman"/>
          <w:b/>
          <w:bCs/>
          <w:sz w:val="24"/>
          <w:szCs w:val="24"/>
        </w:rPr>
      </w:pPr>
    </w:p>
    <w:p w:rsidR="007C0D0B" w:rsidRPr="00461B88" w:rsidRDefault="007C0D0B" w:rsidP="00461B88">
      <w:pPr>
        <w:spacing w:after="0" w:line="276" w:lineRule="auto"/>
        <w:ind w:firstLine="708"/>
        <w:jc w:val="both"/>
        <w:rPr>
          <w:rFonts w:ascii="Times New Roman" w:hAnsi="Times New Roman" w:cs="Times New Roman"/>
          <w:sz w:val="24"/>
          <w:szCs w:val="24"/>
        </w:rPr>
      </w:pPr>
      <w:r w:rsidRPr="00461B88">
        <w:rPr>
          <w:rFonts w:ascii="Times New Roman" w:hAnsi="Times New Roman" w:cs="Times New Roman"/>
          <w:sz w:val="24"/>
          <w:szCs w:val="24"/>
        </w:rPr>
        <w:t xml:space="preserve">Ana taşıyıcıların toprağa montajı sırasında mukavemetinin artırılması için tek parça olarak bulunan dikey taşıyıcılara 30 x 30 x 2 mm kare kutu profil gazaltı kaynak yöntemiyle birleştirilecektir.  Oyun grubu kurulacak alanda planlama yapıldıktan sonra alt taşıyıcı şasesinin konulacağı yer 50 cm x 50 cm ölçülerinde 20 cm derinliğinde kazılacaktır. Kazılan alana şase yerleştirilip teraziye alındıktan sonra kum, çakıl ve çimento karışımlı beton ile betonlanacaktır. </w:t>
      </w:r>
    </w:p>
    <w:p w:rsidR="007C0D0B" w:rsidRPr="00461B88" w:rsidRDefault="007C0D0B" w:rsidP="00461B88">
      <w:pPr>
        <w:spacing w:after="0" w:line="276" w:lineRule="auto"/>
        <w:ind w:firstLine="708"/>
        <w:jc w:val="both"/>
        <w:rPr>
          <w:rFonts w:ascii="Times New Roman" w:hAnsi="Times New Roman" w:cs="Times New Roman"/>
          <w:sz w:val="24"/>
          <w:szCs w:val="24"/>
        </w:rPr>
      </w:pPr>
    </w:p>
    <w:p w:rsidR="00A81660" w:rsidRPr="00461B88" w:rsidRDefault="00A81660" w:rsidP="00461B88">
      <w:pPr>
        <w:spacing w:after="0" w:line="276" w:lineRule="auto"/>
        <w:ind w:firstLine="708"/>
        <w:jc w:val="center"/>
        <w:rPr>
          <w:rFonts w:ascii="Times New Roman" w:hAnsi="Times New Roman" w:cs="Times New Roman"/>
          <w:b/>
          <w:bCs/>
          <w:sz w:val="24"/>
          <w:szCs w:val="24"/>
        </w:rPr>
      </w:pPr>
      <w:r w:rsidRPr="00461B88">
        <w:rPr>
          <w:rFonts w:ascii="Times New Roman" w:hAnsi="Times New Roman" w:cs="Times New Roman"/>
          <w:b/>
          <w:sz w:val="24"/>
          <w:szCs w:val="24"/>
        </w:rPr>
        <w:t xml:space="preserve">BETON </w:t>
      </w:r>
      <w:r w:rsidRPr="00461B88">
        <w:rPr>
          <w:rFonts w:ascii="Times New Roman" w:hAnsi="Times New Roman" w:cs="Times New Roman"/>
          <w:b/>
          <w:bCs/>
          <w:sz w:val="24"/>
          <w:szCs w:val="24"/>
        </w:rPr>
        <w:t>ZEMİNE MONTAJ DETAYLARI</w:t>
      </w:r>
    </w:p>
    <w:p w:rsidR="00A81660" w:rsidRPr="00461B88" w:rsidRDefault="00A81660" w:rsidP="00461B88">
      <w:pPr>
        <w:spacing w:after="0" w:line="276" w:lineRule="auto"/>
        <w:ind w:firstLine="708"/>
        <w:jc w:val="center"/>
        <w:rPr>
          <w:rFonts w:ascii="Times New Roman" w:hAnsi="Times New Roman" w:cs="Times New Roman"/>
          <w:b/>
          <w:bCs/>
          <w:sz w:val="24"/>
          <w:szCs w:val="24"/>
        </w:rPr>
      </w:pPr>
    </w:p>
    <w:p w:rsidR="00A81660" w:rsidRPr="00461B88" w:rsidRDefault="00A81660" w:rsidP="00461B88">
      <w:pPr>
        <w:spacing w:after="0" w:line="276" w:lineRule="auto"/>
        <w:ind w:firstLine="708"/>
        <w:jc w:val="both"/>
        <w:rPr>
          <w:rFonts w:ascii="Times New Roman" w:eastAsia="Times New Roman" w:hAnsi="Times New Roman" w:cs="Times New Roman"/>
          <w:sz w:val="24"/>
          <w:szCs w:val="24"/>
          <w:lang w:eastAsia="tr-TR"/>
        </w:rPr>
      </w:pPr>
      <w:r w:rsidRPr="00461B88">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w:t>
      </w:r>
      <w:r w:rsidR="00492C47">
        <w:rPr>
          <w:rFonts w:ascii="Times New Roman" w:hAnsi="Times New Roman" w:cs="Times New Roman"/>
          <w:sz w:val="24"/>
          <w:szCs w:val="24"/>
        </w:rPr>
        <w:t>Ø</w:t>
      </w:r>
      <w:r w:rsidRPr="00461B88">
        <w:rPr>
          <w:rFonts w:ascii="Times New Roman" w:hAnsi="Times New Roman" w:cs="Times New Roman"/>
          <w:sz w:val="24"/>
          <w:szCs w:val="24"/>
        </w:rPr>
        <w:t>250 x 4 mm ebatlarında flanş kaynak yöntemiyle birleştirilmiş olacaktır. Ayaklar teraziye alındıktan sonra tabla/flanşta bulunan delikler yardımıyla zemine montajı çelik/kimyasal dübel ve 10 x 100 mm flanşlı trifon vida ile montaj edilecektir.</w:t>
      </w:r>
    </w:p>
    <w:p w:rsidR="00F24EAF" w:rsidRPr="00461B88" w:rsidRDefault="00F24EAF" w:rsidP="00461B88">
      <w:pPr>
        <w:spacing w:after="0" w:line="276" w:lineRule="auto"/>
        <w:ind w:firstLine="708"/>
        <w:jc w:val="center"/>
        <w:rPr>
          <w:rFonts w:ascii="Times New Roman" w:hAnsi="Times New Roman" w:cs="Times New Roman"/>
          <w:sz w:val="24"/>
          <w:szCs w:val="24"/>
        </w:rPr>
      </w:pPr>
    </w:p>
    <w:sectPr w:rsidR="00F24EAF" w:rsidRPr="00461B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C73"/>
    <w:rsid w:val="000029D1"/>
    <w:rsid w:val="00055517"/>
    <w:rsid w:val="000742E6"/>
    <w:rsid w:val="00090FF5"/>
    <w:rsid w:val="000D210F"/>
    <w:rsid w:val="001379A7"/>
    <w:rsid w:val="001C2E41"/>
    <w:rsid w:val="001D5482"/>
    <w:rsid w:val="0022356C"/>
    <w:rsid w:val="00246CA0"/>
    <w:rsid w:val="002B0B1D"/>
    <w:rsid w:val="002B5842"/>
    <w:rsid w:val="00301672"/>
    <w:rsid w:val="003747A1"/>
    <w:rsid w:val="00377D73"/>
    <w:rsid w:val="003C5843"/>
    <w:rsid w:val="00421BE8"/>
    <w:rsid w:val="00461B88"/>
    <w:rsid w:val="0047329D"/>
    <w:rsid w:val="004755AB"/>
    <w:rsid w:val="00492C47"/>
    <w:rsid w:val="00565BB3"/>
    <w:rsid w:val="005B7774"/>
    <w:rsid w:val="006302CD"/>
    <w:rsid w:val="006B528E"/>
    <w:rsid w:val="006D62DF"/>
    <w:rsid w:val="00781163"/>
    <w:rsid w:val="007B598A"/>
    <w:rsid w:val="007C0D0B"/>
    <w:rsid w:val="007C3B45"/>
    <w:rsid w:val="007E55F5"/>
    <w:rsid w:val="008045FB"/>
    <w:rsid w:val="008D2BDC"/>
    <w:rsid w:val="008E2F2A"/>
    <w:rsid w:val="008E78BD"/>
    <w:rsid w:val="008F6E65"/>
    <w:rsid w:val="00915406"/>
    <w:rsid w:val="00925EB5"/>
    <w:rsid w:val="00A81660"/>
    <w:rsid w:val="00AE58A3"/>
    <w:rsid w:val="00B0444F"/>
    <w:rsid w:val="00B1239C"/>
    <w:rsid w:val="00B77E44"/>
    <w:rsid w:val="00BF0DA6"/>
    <w:rsid w:val="00D76D7A"/>
    <w:rsid w:val="00DA3E9D"/>
    <w:rsid w:val="00DF130A"/>
    <w:rsid w:val="00E6369A"/>
    <w:rsid w:val="00E83C73"/>
    <w:rsid w:val="00EA5286"/>
    <w:rsid w:val="00EE799A"/>
    <w:rsid w:val="00F24EAF"/>
    <w:rsid w:val="00F73107"/>
    <w:rsid w:val="00F945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F95E33-0640-49DA-A852-0F1C5C285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44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B0444F"/>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B0444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1.bin"/><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9</Pages>
  <Words>2841</Words>
  <Characters>16198</Characters>
  <Application>Microsoft Office Word</Application>
  <DocSecurity>0</DocSecurity>
  <Lines>134</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48</cp:revision>
  <dcterms:created xsi:type="dcterms:W3CDTF">2020-02-27T08:16:00Z</dcterms:created>
  <dcterms:modified xsi:type="dcterms:W3CDTF">2020-06-19T10:49:00Z</dcterms:modified>
</cp:coreProperties>
</file>