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56E" w:rsidRPr="000755BE" w:rsidRDefault="00D4256E" w:rsidP="00D4256E">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D4256E" w:rsidRDefault="00D4256E" w:rsidP="00D4256E">
      <w:pPr>
        <w:spacing w:after="0" w:line="276" w:lineRule="auto"/>
        <w:jc w:val="center"/>
        <w:rPr>
          <w:rFonts w:ascii="Times New Roman" w:hAnsi="Times New Roman" w:cs="Times New Roman"/>
          <w:b/>
          <w:sz w:val="24"/>
          <w:szCs w:val="24"/>
        </w:rPr>
      </w:pPr>
    </w:p>
    <w:p w:rsidR="00D4256E" w:rsidRDefault="00D4256E" w:rsidP="00D4256E">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433BFB" w:rsidRDefault="001C528D" w:rsidP="00433BFB">
      <w:pPr>
        <w:spacing w:after="0" w:line="276" w:lineRule="auto"/>
        <w:jc w:val="center"/>
        <w:rPr>
          <w:rFonts w:ascii="Times New Roman" w:hAnsi="Times New Roman" w:cs="Times New Roman"/>
          <w:b/>
          <w:sz w:val="24"/>
          <w:szCs w:val="24"/>
        </w:rPr>
      </w:pPr>
    </w:p>
    <w:p w:rsidR="0035161E" w:rsidRPr="00433BFB" w:rsidRDefault="00761129" w:rsidP="00433BFB">
      <w:pPr>
        <w:pStyle w:val="ListeParagraf"/>
        <w:numPr>
          <w:ilvl w:val="0"/>
          <w:numId w:val="2"/>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M</w:t>
      </w:r>
      <w:r w:rsidR="0035161E" w:rsidRPr="00433BFB">
        <w:rPr>
          <w:rFonts w:ascii="Times New Roman" w:hAnsi="Times New Roman" w:cs="Times New Roman"/>
          <w:sz w:val="24"/>
          <w:szCs w:val="24"/>
        </w:rPr>
        <w:t xml:space="preserve">etal ana gövdeleri </w:t>
      </w:r>
      <w:r w:rsidRPr="00433BFB">
        <w:rPr>
          <w:rFonts w:ascii="Times New Roman" w:hAnsi="Times New Roman" w:cs="Times New Roman"/>
          <w:sz w:val="24"/>
          <w:szCs w:val="24"/>
        </w:rPr>
        <w:t>Ø114 x 2,5</w:t>
      </w:r>
      <w:r w:rsidR="00610CED" w:rsidRPr="00433BFB">
        <w:rPr>
          <w:rFonts w:ascii="Times New Roman" w:hAnsi="Times New Roman" w:cs="Times New Roman"/>
          <w:sz w:val="24"/>
          <w:szCs w:val="24"/>
        </w:rPr>
        <w:t xml:space="preserve"> </w:t>
      </w:r>
      <w:r w:rsidRPr="00433BFB">
        <w:rPr>
          <w:rFonts w:ascii="Times New Roman" w:hAnsi="Times New Roman" w:cs="Times New Roman"/>
          <w:sz w:val="24"/>
          <w:szCs w:val="24"/>
        </w:rPr>
        <w:t xml:space="preserve">mm borudan </w:t>
      </w:r>
      <w:r w:rsidR="0035161E" w:rsidRPr="00433BFB">
        <w:rPr>
          <w:rFonts w:ascii="Times New Roman" w:hAnsi="Times New Roman" w:cs="Times New Roman"/>
          <w:sz w:val="24"/>
          <w:szCs w:val="24"/>
        </w:rPr>
        <w:t>imal edilmiş olacaktır.</w:t>
      </w:r>
    </w:p>
    <w:p w:rsidR="0035161E" w:rsidRPr="00433BFB"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35161E" w:rsidRPr="00433BFB" w:rsidRDefault="0035161E" w:rsidP="00433BFB">
      <w:pPr>
        <w:pStyle w:val="ListeParagraf"/>
        <w:numPr>
          <w:ilvl w:val="0"/>
          <w:numId w:val="2"/>
        </w:numPr>
        <w:spacing w:after="0"/>
        <w:contextualSpacing/>
        <w:jc w:val="both"/>
        <w:rPr>
          <w:rFonts w:ascii="Times New Roman" w:hAnsi="Times New Roman" w:cs="Times New Roman"/>
          <w:bCs/>
          <w:sz w:val="24"/>
          <w:szCs w:val="24"/>
        </w:rPr>
      </w:pPr>
      <w:r w:rsidRPr="00433BFB">
        <w:rPr>
          <w:rFonts w:ascii="Times New Roman" w:hAnsi="Times New Roman" w:cs="Times New Roman"/>
          <w:bCs/>
          <w:kern w:val="22"/>
          <w:sz w:val="24"/>
          <w:szCs w:val="24"/>
        </w:rPr>
        <w:t>Tüm metal malzemeler kumlama işlemine</w:t>
      </w:r>
      <w:r w:rsidRPr="00433BFB">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33BFB">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33BFB">
        <w:rPr>
          <w:rFonts w:ascii="Times New Roman" w:hAnsi="Times New Roman" w:cs="Times New Roman"/>
          <w:bCs/>
          <w:sz w:val="24"/>
          <w:szCs w:val="24"/>
        </w:rPr>
        <w:t xml:space="preserve">Kumlamanın yapıldığına dair resimler idareye ibraz edilecektir. </w:t>
      </w:r>
      <w:r w:rsidRPr="00433BFB">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33BFB">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433BFB" w:rsidRDefault="0035161E" w:rsidP="00433BFB">
      <w:pPr>
        <w:pStyle w:val="ListeParagraf"/>
        <w:spacing w:after="0"/>
        <w:ind w:left="360"/>
        <w:rPr>
          <w:rFonts w:ascii="Times New Roman" w:hAnsi="Times New Roman" w:cs="Times New Roman"/>
          <w:b/>
          <w:bCs/>
          <w:sz w:val="24"/>
          <w:szCs w:val="24"/>
        </w:rPr>
      </w:pPr>
      <w:r w:rsidRPr="00433BFB">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33BFB">
        <w:rPr>
          <w:rFonts w:ascii="Times New Roman" w:hAnsi="Times New Roman" w:cs="Times New Roman"/>
          <w:b/>
          <w:bCs/>
          <w:sz w:val="24"/>
          <w:szCs w:val="24"/>
        </w:rPr>
        <w:t xml:space="preserve">   </w:t>
      </w:r>
      <w:r w:rsidRPr="00433BFB">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433BFB"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Kumlama işlemi, uygun aşındırıcıları yüksek basınçta </w:t>
      </w:r>
      <w:proofErr w:type="spellStart"/>
      <w:r w:rsidRPr="00433BFB">
        <w:rPr>
          <w:rFonts w:ascii="Times New Roman" w:hAnsi="Times New Roman" w:cs="Times New Roman"/>
          <w:sz w:val="24"/>
          <w:szCs w:val="24"/>
        </w:rPr>
        <w:t>radyal</w:t>
      </w:r>
      <w:proofErr w:type="spellEnd"/>
      <w:r w:rsidRPr="00433BFB">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433BFB">
        <w:rPr>
          <w:rFonts w:ascii="Times New Roman" w:hAnsi="Times New Roman" w:cs="Times New Roman"/>
          <w:sz w:val="24"/>
          <w:szCs w:val="24"/>
        </w:rPr>
        <w:tab/>
        <w:t>noktalama yaparak temizliği sağlanır. Tam temizliğin sağlanması içi Ürünler askı sisteminin hızı 3 dev./</w:t>
      </w:r>
      <w:proofErr w:type="spellStart"/>
      <w:r w:rsidRPr="00433BFB">
        <w:rPr>
          <w:rFonts w:ascii="Times New Roman" w:hAnsi="Times New Roman" w:cs="Times New Roman"/>
          <w:sz w:val="24"/>
          <w:szCs w:val="24"/>
        </w:rPr>
        <w:t>dak</w:t>
      </w:r>
      <w:proofErr w:type="spellEnd"/>
      <w:r w:rsidRPr="00433BFB">
        <w:rPr>
          <w:rFonts w:ascii="Times New Roman" w:hAnsi="Times New Roman" w:cs="Times New Roman"/>
          <w:sz w:val="24"/>
          <w:szCs w:val="24"/>
        </w:rPr>
        <w:t xml:space="preserve">. </w:t>
      </w:r>
      <w:proofErr w:type="gramStart"/>
      <w:r w:rsidRPr="00433BFB">
        <w:rPr>
          <w:rFonts w:ascii="Times New Roman" w:hAnsi="Times New Roman" w:cs="Times New Roman"/>
          <w:sz w:val="24"/>
          <w:szCs w:val="24"/>
        </w:rPr>
        <w:t>dan</w:t>
      </w:r>
      <w:proofErr w:type="gramEnd"/>
      <w:r w:rsidRPr="00433BFB">
        <w:rPr>
          <w:rFonts w:ascii="Times New Roman" w:hAnsi="Times New Roman" w:cs="Times New Roman"/>
          <w:sz w:val="24"/>
          <w:szCs w:val="24"/>
        </w:rPr>
        <w:t> 10 dev./</w:t>
      </w:r>
      <w:proofErr w:type="spellStart"/>
      <w:r w:rsidRPr="00433BFB">
        <w:rPr>
          <w:rFonts w:ascii="Times New Roman" w:hAnsi="Times New Roman" w:cs="Times New Roman"/>
          <w:sz w:val="24"/>
          <w:szCs w:val="24"/>
        </w:rPr>
        <w:t>dak</w:t>
      </w:r>
      <w:proofErr w:type="spellEnd"/>
      <w:r w:rsidRPr="00433BFB">
        <w:rPr>
          <w:rFonts w:ascii="Times New Roman" w:hAnsi="Times New Roman" w:cs="Times New Roman"/>
          <w:sz w:val="24"/>
          <w:szCs w:val="24"/>
        </w:rPr>
        <w:t xml:space="preserve"> arası ayarlanmalı ve askı 360 derece dönerek kumlamanın yapılması sağlanmalıdır.</w:t>
      </w:r>
    </w:p>
    <w:p w:rsidR="0035161E" w:rsidRPr="00433BFB"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Açıkta kalan tüm boru ağızları plastik kapaklar ile kapatılacaktır.</w:t>
      </w:r>
    </w:p>
    <w:p w:rsidR="0035161E" w:rsidRPr="00433BFB"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İp oyun elemanını meydana getiren bütün </w:t>
      </w:r>
      <w:proofErr w:type="spellStart"/>
      <w:r w:rsidRPr="00433BFB">
        <w:rPr>
          <w:rFonts w:ascii="Times New Roman" w:hAnsi="Times New Roman" w:cs="Times New Roman"/>
          <w:sz w:val="24"/>
          <w:szCs w:val="24"/>
        </w:rPr>
        <w:t>aksamların</w:t>
      </w:r>
      <w:proofErr w:type="spellEnd"/>
      <w:r w:rsidRPr="00433BFB">
        <w:rPr>
          <w:rFonts w:ascii="Times New Roman" w:hAnsi="Times New Roman" w:cs="Times New Roman"/>
          <w:sz w:val="24"/>
          <w:szCs w:val="24"/>
        </w:rPr>
        <w:t xml:space="preserve"> her biri nakliye esnasında yıpranmayı engelleyecek şekilde ambalajlanmış olacaktır.</w:t>
      </w:r>
    </w:p>
    <w:p w:rsidR="0035161E" w:rsidRPr="00433BFB"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Alçak yoğunluklu lineer polietilen (LLDPE-Lineer </w:t>
      </w:r>
      <w:proofErr w:type="spellStart"/>
      <w:r w:rsidRPr="00433BFB">
        <w:rPr>
          <w:rFonts w:ascii="Times New Roman" w:hAnsi="Times New Roman" w:cs="Times New Roman"/>
          <w:sz w:val="24"/>
          <w:szCs w:val="24"/>
        </w:rPr>
        <w:t>Low</w:t>
      </w:r>
      <w:proofErr w:type="spellEnd"/>
      <w:r w:rsidRPr="00433BFB">
        <w:rPr>
          <w:rFonts w:ascii="Times New Roman" w:hAnsi="Times New Roman" w:cs="Times New Roman"/>
          <w:sz w:val="24"/>
          <w:szCs w:val="24"/>
        </w:rPr>
        <w:t xml:space="preserve"> </w:t>
      </w:r>
      <w:proofErr w:type="spellStart"/>
      <w:r w:rsidRPr="00433BFB">
        <w:rPr>
          <w:rFonts w:ascii="Times New Roman" w:hAnsi="Times New Roman" w:cs="Times New Roman"/>
          <w:sz w:val="24"/>
          <w:szCs w:val="24"/>
        </w:rPr>
        <w:t>Density</w:t>
      </w:r>
      <w:proofErr w:type="spellEnd"/>
      <w:r w:rsidRPr="00433BFB">
        <w:rPr>
          <w:rFonts w:ascii="Times New Roman" w:hAnsi="Times New Roman" w:cs="Times New Roman"/>
          <w:sz w:val="24"/>
          <w:szCs w:val="24"/>
        </w:rPr>
        <w:t xml:space="preserve"> </w:t>
      </w:r>
      <w:proofErr w:type="spellStart"/>
      <w:r w:rsidRPr="00433BFB">
        <w:rPr>
          <w:rFonts w:ascii="Times New Roman" w:hAnsi="Times New Roman" w:cs="Times New Roman"/>
          <w:sz w:val="24"/>
          <w:szCs w:val="24"/>
        </w:rPr>
        <w:t>Polyethylene</w:t>
      </w:r>
      <w:proofErr w:type="spellEnd"/>
      <w:r w:rsidRPr="00433BFB">
        <w:rPr>
          <w:rFonts w:ascii="Times New Roman" w:hAnsi="Times New Roman" w:cs="Times New Roman"/>
          <w:sz w:val="24"/>
          <w:szCs w:val="24"/>
        </w:rPr>
        <w:t>) kullanılacaktır.</w:t>
      </w:r>
    </w:p>
    <w:p w:rsidR="0035161E" w:rsidRPr="00433BFB" w:rsidRDefault="0035161E" w:rsidP="00433BFB">
      <w:pPr>
        <w:pStyle w:val="ListeParagraf"/>
        <w:numPr>
          <w:ilvl w:val="0"/>
          <w:numId w:val="2"/>
        </w:numPr>
        <w:spacing w:after="0"/>
        <w:contextualSpacing/>
        <w:jc w:val="both"/>
        <w:rPr>
          <w:rFonts w:ascii="Times New Roman" w:eastAsia="Arial Unicode MS" w:hAnsi="Times New Roman" w:cs="Times New Roman"/>
          <w:b/>
          <w:bCs/>
          <w:sz w:val="24"/>
          <w:szCs w:val="24"/>
        </w:rPr>
      </w:pPr>
      <w:r w:rsidRPr="00433BFB">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35161E" w:rsidRPr="00433BFB" w:rsidRDefault="0035161E" w:rsidP="00433BFB">
      <w:pPr>
        <w:pStyle w:val="ListeParagraf"/>
        <w:numPr>
          <w:ilvl w:val="0"/>
          <w:numId w:val="2"/>
        </w:numPr>
        <w:spacing w:after="0"/>
        <w:contextualSpacing/>
        <w:jc w:val="both"/>
        <w:rPr>
          <w:rFonts w:ascii="Times New Roman" w:eastAsia="Arial Unicode MS" w:hAnsi="Times New Roman" w:cs="Times New Roman"/>
          <w:b/>
          <w:bCs/>
          <w:sz w:val="24"/>
          <w:szCs w:val="24"/>
        </w:rPr>
      </w:pPr>
      <w:r w:rsidRPr="00433BFB">
        <w:rPr>
          <w:rFonts w:ascii="Times New Roman" w:eastAsia="Arial Unicode MS" w:hAnsi="Times New Roman" w:cs="Times New Roman"/>
          <w:sz w:val="24"/>
          <w:szCs w:val="24"/>
        </w:rPr>
        <w:t xml:space="preserve">Oyun elemanlarının montajı esnasında elektriklenmeyi önlemek için </w:t>
      </w:r>
      <w:proofErr w:type="spellStart"/>
      <w:r w:rsidRPr="00433BFB">
        <w:rPr>
          <w:rFonts w:ascii="Times New Roman" w:eastAsia="Arial Unicode MS" w:hAnsi="Times New Roman" w:cs="Times New Roman"/>
          <w:bCs/>
          <w:sz w:val="24"/>
          <w:szCs w:val="24"/>
        </w:rPr>
        <w:t>katodik</w:t>
      </w:r>
      <w:proofErr w:type="spellEnd"/>
      <w:r w:rsidRPr="00433BFB">
        <w:rPr>
          <w:rFonts w:ascii="Times New Roman" w:eastAsia="Arial Unicode MS" w:hAnsi="Times New Roman" w:cs="Times New Roman"/>
          <w:bCs/>
          <w:sz w:val="24"/>
          <w:szCs w:val="24"/>
        </w:rPr>
        <w:t xml:space="preserve"> toprak kutuplaştırma tekniği </w:t>
      </w:r>
      <w:r w:rsidRPr="00433BFB">
        <w:rPr>
          <w:rFonts w:ascii="Times New Roman" w:eastAsia="Arial Unicode MS" w:hAnsi="Times New Roman" w:cs="Times New Roman"/>
          <w:sz w:val="24"/>
          <w:szCs w:val="24"/>
        </w:rPr>
        <w:t>uygulanacaktır.</w:t>
      </w:r>
    </w:p>
    <w:p w:rsidR="0035161E" w:rsidRPr="00433BFB" w:rsidRDefault="0035161E" w:rsidP="00433BFB">
      <w:pPr>
        <w:pStyle w:val="ListeParagraf"/>
        <w:numPr>
          <w:ilvl w:val="0"/>
          <w:numId w:val="2"/>
        </w:numPr>
        <w:spacing w:after="0"/>
        <w:contextualSpacing/>
        <w:jc w:val="both"/>
        <w:rPr>
          <w:rFonts w:ascii="Times New Roman" w:hAnsi="Times New Roman" w:cs="Times New Roman"/>
          <w:kern w:val="22"/>
          <w:sz w:val="24"/>
          <w:szCs w:val="24"/>
        </w:rPr>
      </w:pPr>
      <w:r w:rsidRPr="00433BFB">
        <w:rPr>
          <w:rFonts w:ascii="Times New Roman" w:hAnsi="Times New Roman" w:cs="Times New Roman"/>
          <w:sz w:val="24"/>
          <w:szCs w:val="24"/>
        </w:rPr>
        <w:lastRenderedPageBreak/>
        <w:t>İdarenin arızayı bildirmesine müteakip en geç 24 saat içerisinde müdahale edilecektir.</w:t>
      </w:r>
    </w:p>
    <w:p w:rsidR="007C7DF5" w:rsidRPr="00433BFB" w:rsidRDefault="0035161E" w:rsidP="00433BFB">
      <w:pPr>
        <w:pStyle w:val="ListeParagraf"/>
        <w:numPr>
          <w:ilvl w:val="0"/>
          <w:numId w:val="2"/>
        </w:numPr>
        <w:spacing w:after="0"/>
        <w:contextualSpacing/>
        <w:jc w:val="both"/>
        <w:rPr>
          <w:rFonts w:ascii="Times New Roman" w:hAnsi="Times New Roman" w:cs="Times New Roman"/>
          <w:kern w:val="22"/>
          <w:sz w:val="24"/>
          <w:szCs w:val="24"/>
        </w:rPr>
      </w:pPr>
      <w:r w:rsidRPr="00433BFB">
        <w:rPr>
          <w:rFonts w:ascii="Times New Roman" w:hAnsi="Times New Roman" w:cs="Times New Roman"/>
          <w:sz w:val="24"/>
          <w:szCs w:val="24"/>
        </w:rPr>
        <w:t xml:space="preserve">Teknik şartnamedeki ölçülerde -%5 oranında, ağırlıklarda ise -%3 oranında tolerans verilmiş, </w:t>
      </w:r>
      <w:proofErr w:type="spellStart"/>
      <w:r w:rsidRPr="00433BFB">
        <w:rPr>
          <w:rFonts w:ascii="Times New Roman" w:hAnsi="Times New Roman" w:cs="Times New Roman"/>
          <w:sz w:val="24"/>
          <w:szCs w:val="24"/>
        </w:rPr>
        <w:t>max</w:t>
      </w:r>
      <w:proofErr w:type="spellEnd"/>
      <w:r w:rsidRPr="00433BFB">
        <w:rPr>
          <w:rFonts w:ascii="Times New Roman" w:hAnsi="Times New Roman" w:cs="Times New Roman"/>
          <w:sz w:val="24"/>
          <w:szCs w:val="24"/>
        </w:rPr>
        <w:t xml:space="preserve">. </w:t>
      </w:r>
      <w:proofErr w:type="gramStart"/>
      <w:r w:rsidRPr="00433BFB">
        <w:rPr>
          <w:rFonts w:ascii="Times New Roman" w:hAnsi="Times New Roman" w:cs="Times New Roman"/>
          <w:sz w:val="24"/>
          <w:szCs w:val="24"/>
        </w:rPr>
        <w:t>ölçüler</w:t>
      </w:r>
      <w:proofErr w:type="gramEnd"/>
      <w:r w:rsidRPr="00433BFB">
        <w:rPr>
          <w:rFonts w:ascii="Times New Roman" w:hAnsi="Times New Roman" w:cs="Times New Roman"/>
          <w:sz w:val="24"/>
          <w:szCs w:val="24"/>
        </w:rPr>
        <w:t xml:space="preserve"> serbest bırakılmıştır.</w:t>
      </w:r>
    </w:p>
    <w:p w:rsidR="0054046D" w:rsidRPr="00433BFB" w:rsidRDefault="0054046D" w:rsidP="00433BFB">
      <w:pPr>
        <w:pStyle w:val="ListeParagraf"/>
        <w:numPr>
          <w:ilvl w:val="0"/>
          <w:numId w:val="2"/>
        </w:numPr>
        <w:spacing w:after="0"/>
        <w:contextualSpacing/>
        <w:rPr>
          <w:rFonts w:ascii="Times New Roman" w:hAnsi="Times New Roman" w:cs="Times New Roman"/>
          <w:sz w:val="24"/>
          <w:szCs w:val="24"/>
        </w:rPr>
      </w:pPr>
      <w:r w:rsidRPr="00433BFB">
        <w:rPr>
          <w:rFonts w:ascii="Times New Roman" w:hAnsi="Times New Roman" w:cs="Times New Roman"/>
          <w:sz w:val="24"/>
          <w:szCs w:val="24"/>
        </w:rPr>
        <w:t>Boru Başlığı 89-114</w:t>
      </w:r>
    </w:p>
    <w:p w:rsidR="0054046D" w:rsidRPr="00433BFB" w:rsidRDefault="0054046D" w:rsidP="00433BFB">
      <w:pPr>
        <w:spacing w:after="0" w:line="276" w:lineRule="auto"/>
        <w:jc w:val="center"/>
        <w:rPr>
          <w:rFonts w:ascii="Times New Roman" w:hAnsi="Times New Roman" w:cs="Times New Roman"/>
          <w:sz w:val="24"/>
          <w:szCs w:val="24"/>
        </w:rPr>
      </w:pPr>
      <w:r w:rsidRPr="00433BFB">
        <w:rPr>
          <w:rFonts w:ascii="Times New Roman" w:hAnsi="Times New Roman" w:cs="Times New Roman"/>
          <w:noProof/>
          <w:sz w:val="24"/>
          <w:szCs w:val="24"/>
          <w:lang w:eastAsia="tr-TR"/>
        </w:rPr>
        <w:drawing>
          <wp:inline distT="0" distB="0" distL="0" distR="0" wp14:anchorId="0B92F009" wp14:editId="1F0F39E6">
            <wp:extent cx="2846511" cy="2018434"/>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54046D" w:rsidRPr="00433BFB" w:rsidRDefault="0054046D" w:rsidP="00433BFB">
      <w:pPr>
        <w:spacing w:after="0" w:line="276" w:lineRule="auto"/>
        <w:jc w:val="both"/>
        <w:rPr>
          <w:rFonts w:ascii="Times New Roman" w:hAnsi="Times New Roman" w:cs="Times New Roman"/>
          <w:sz w:val="24"/>
          <w:szCs w:val="24"/>
        </w:rPr>
      </w:pPr>
      <w:r w:rsidRPr="00433BFB">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4046D" w:rsidRPr="00433BFB" w:rsidRDefault="0054046D" w:rsidP="00433BFB">
      <w:pPr>
        <w:spacing w:after="0" w:line="276" w:lineRule="auto"/>
        <w:jc w:val="both"/>
        <w:rPr>
          <w:rFonts w:ascii="Times New Roman" w:hAnsi="Times New Roman" w:cs="Times New Roman"/>
          <w:sz w:val="24"/>
          <w:szCs w:val="24"/>
        </w:rPr>
      </w:pPr>
    </w:p>
    <w:p w:rsidR="0035161E" w:rsidRPr="00433BFB" w:rsidRDefault="0035161E" w:rsidP="00433BFB">
      <w:pPr>
        <w:spacing w:after="0" w:line="276" w:lineRule="auto"/>
        <w:jc w:val="center"/>
        <w:rPr>
          <w:rFonts w:ascii="Times New Roman" w:hAnsi="Times New Roman" w:cs="Times New Roman"/>
          <w:b/>
          <w:sz w:val="24"/>
          <w:szCs w:val="24"/>
        </w:rPr>
      </w:pPr>
      <w:r w:rsidRPr="00433BFB">
        <w:rPr>
          <w:rFonts w:ascii="Times New Roman" w:hAnsi="Times New Roman" w:cs="Times New Roman"/>
          <w:b/>
          <w:sz w:val="24"/>
          <w:szCs w:val="24"/>
        </w:rPr>
        <w:t xml:space="preserve">ÜRÜNLERDE ARANACAK VE BELEDİYE’YE İBRAZ EDİLECEK </w:t>
      </w:r>
    </w:p>
    <w:p w:rsidR="0035161E" w:rsidRPr="00433BFB" w:rsidRDefault="0035161E" w:rsidP="00433BFB">
      <w:pPr>
        <w:spacing w:after="0" w:line="276" w:lineRule="auto"/>
        <w:jc w:val="center"/>
        <w:rPr>
          <w:rFonts w:ascii="Times New Roman" w:hAnsi="Times New Roman" w:cs="Times New Roman"/>
          <w:b/>
          <w:sz w:val="24"/>
          <w:szCs w:val="24"/>
        </w:rPr>
      </w:pPr>
      <w:r w:rsidRPr="00433BFB">
        <w:rPr>
          <w:rFonts w:ascii="Times New Roman" w:hAnsi="Times New Roman" w:cs="Times New Roman"/>
          <w:b/>
          <w:sz w:val="24"/>
          <w:szCs w:val="24"/>
        </w:rPr>
        <w:t>KALİTE, STANDART BELGELERİ</w:t>
      </w:r>
    </w:p>
    <w:p w:rsidR="0035161E" w:rsidRPr="00433BFB" w:rsidRDefault="0035161E" w:rsidP="00433BFB">
      <w:pPr>
        <w:spacing w:after="0" w:line="276" w:lineRule="auto"/>
        <w:jc w:val="center"/>
        <w:rPr>
          <w:rFonts w:ascii="Times New Roman" w:hAnsi="Times New Roman" w:cs="Times New Roman"/>
          <w:b/>
          <w:sz w:val="24"/>
          <w:szCs w:val="24"/>
        </w:rPr>
      </w:pP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433BFB" w:rsidRDefault="0035161E" w:rsidP="00433BFB">
      <w:pPr>
        <w:pStyle w:val="ListeParagraf"/>
        <w:numPr>
          <w:ilvl w:val="0"/>
          <w:numId w:val="1"/>
        </w:numPr>
        <w:spacing w:after="0"/>
        <w:contextualSpacing/>
        <w:jc w:val="both"/>
        <w:rPr>
          <w:rFonts w:ascii="Times New Roman" w:hAnsi="Times New Roman" w:cs="Times New Roman"/>
          <w:b/>
          <w:sz w:val="24"/>
          <w:szCs w:val="24"/>
        </w:rPr>
      </w:pPr>
      <w:r w:rsidRPr="00433BFB">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433BFB" w:rsidRDefault="0035161E" w:rsidP="00433BFB">
      <w:pPr>
        <w:pStyle w:val="ListeParagraf"/>
        <w:numPr>
          <w:ilvl w:val="0"/>
          <w:numId w:val="1"/>
        </w:numPr>
        <w:spacing w:after="0"/>
        <w:contextualSpacing/>
        <w:jc w:val="both"/>
        <w:rPr>
          <w:rFonts w:ascii="Times New Roman" w:hAnsi="Times New Roman" w:cs="Times New Roman"/>
          <w:b/>
          <w:sz w:val="24"/>
          <w:szCs w:val="24"/>
        </w:rPr>
      </w:pPr>
      <w:r w:rsidRPr="00433BFB">
        <w:rPr>
          <w:rFonts w:ascii="Times New Roman" w:hAnsi="Times New Roman" w:cs="Times New Roman"/>
          <w:sz w:val="24"/>
          <w:szCs w:val="24"/>
        </w:rPr>
        <w:t xml:space="preserve">Yeterlilik Belgesi Genel Güvenlik Kuralları belgeli olacaktır. </w:t>
      </w:r>
      <w:r w:rsidRPr="00433BFB">
        <w:rPr>
          <w:rFonts w:ascii="Times New Roman" w:hAnsi="Times New Roman" w:cs="Times New Roman"/>
          <w:kern w:val="22"/>
          <w:sz w:val="24"/>
          <w:szCs w:val="24"/>
        </w:rPr>
        <w:t>ISO 9001:2015 Kalite sistem ve ISO 14001:2015 Çevre yönetim sistem belgeleri,</w:t>
      </w:r>
    </w:p>
    <w:p w:rsidR="0035161E" w:rsidRPr="00433BFB" w:rsidRDefault="0035161E" w:rsidP="00433BFB">
      <w:pPr>
        <w:pStyle w:val="ListeParagraf"/>
        <w:numPr>
          <w:ilvl w:val="0"/>
          <w:numId w:val="1"/>
        </w:numPr>
        <w:spacing w:after="0"/>
        <w:contextualSpacing/>
        <w:jc w:val="both"/>
        <w:rPr>
          <w:rFonts w:ascii="Times New Roman" w:hAnsi="Times New Roman" w:cs="Times New Roman"/>
          <w:b/>
          <w:sz w:val="24"/>
          <w:szCs w:val="24"/>
        </w:rPr>
      </w:pPr>
      <w:r w:rsidRPr="00433BFB">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33BFB">
        <w:rPr>
          <w:rFonts w:ascii="Times New Roman" w:hAnsi="Times New Roman" w:cs="Times New Roman"/>
          <w:b/>
          <w:i/>
          <w:sz w:val="24"/>
          <w:szCs w:val="24"/>
        </w:rPr>
        <w:t xml:space="preserve"> Maddi bedeni ayrımı yapılmaksızın olay başına ve yıllık limiti</w:t>
      </w:r>
      <w:r w:rsidRPr="00433BFB">
        <w:rPr>
          <w:rFonts w:ascii="Times New Roman" w:hAnsi="Times New Roman" w:cs="Times New Roman"/>
          <w:sz w:val="24"/>
          <w:szCs w:val="24"/>
        </w:rPr>
        <w:t xml:space="preserve"> 4.000.000 TL’den az olmayacaktır. Sigorta Kapsamında Geçecek İbareler </w:t>
      </w:r>
      <w:r w:rsidRPr="00433BFB">
        <w:rPr>
          <w:rFonts w:ascii="Times New Roman" w:hAnsi="Times New Roman" w:cs="Times New Roman"/>
          <w:b/>
          <w:i/>
          <w:sz w:val="24"/>
          <w:szCs w:val="24"/>
        </w:rPr>
        <w:t>Üçüncü kişilerin ölmesi, yaralanması veya sağlığının bozulması</w:t>
      </w:r>
      <w:r w:rsidRPr="00433BFB">
        <w:rPr>
          <w:rFonts w:ascii="Times New Roman" w:hAnsi="Times New Roman" w:cs="Times New Roman"/>
          <w:sz w:val="24"/>
          <w:szCs w:val="24"/>
        </w:rPr>
        <w:t xml:space="preserve"> – </w:t>
      </w:r>
      <w:r w:rsidRPr="00433BFB">
        <w:rPr>
          <w:rFonts w:ascii="Times New Roman" w:hAnsi="Times New Roman" w:cs="Times New Roman"/>
          <w:b/>
          <w:i/>
          <w:sz w:val="24"/>
          <w:szCs w:val="24"/>
        </w:rPr>
        <w:t>Üçüncü kişilere ait mallarda maddi zarar meydana gelmesi</w:t>
      </w:r>
      <w:r w:rsidRPr="00433BFB">
        <w:rPr>
          <w:rFonts w:ascii="Times New Roman" w:hAnsi="Times New Roman" w:cs="Times New Roman"/>
          <w:sz w:val="24"/>
          <w:szCs w:val="24"/>
        </w:rPr>
        <w:t xml:space="preserve"> – </w:t>
      </w:r>
      <w:r w:rsidRPr="00433BFB">
        <w:rPr>
          <w:rFonts w:ascii="Times New Roman" w:hAnsi="Times New Roman" w:cs="Times New Roman"/>
          <w:b/>
          <w:i/>
          <w:sz w:val="24"/>
          <w:szCs w:val="24"/>
        </w:rPr>
        <w:t>Üçüncü kişiler tarafından yapılacak manevi tazminat talepleri</w:t>
      </w:r>
      <w:r w:rsidRPr="00433BFB">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433BFB" w:rsidRDefault="0035161E" w:rsidP="00433BFB">
      <w:pPr>
        <w:pStyle w:val="ListeParagraf"/>
        <w:numPr>
          <w:ilvl w:val="0"/>
          <w:numId w:val="1"/>
        </w:numPr>
        <w:spacing w:after="0"/>
        <w:contextualSpacing/>
        <w:jc w:val="both"/>
        <w:rPr>
          <w:rFonts w:ascii="Times New Roman" w:hAnsi="Times New Roman" w:cs="Times New Roman"/>
          <w:b/>
          <w:sz w:val="24"/>
          <w:szCs w:val="24"/>
        </w:rPr>
      </w:pPr>
      <w:r w:rsidRPr="00433BFB">
        <w:rPr>
          <w:rFonts w:ascii="Times New Roman" w:hAnsi="Times New Roman" w:cs="Times New Roman"/>
          <w:sz w:val="24"/>
          <w:szCs w:val="24"/>
        </w:rPr>
        <w:t>Ürünlerin imalat ve montaj hatalarına karşı 2 yıl garantili olduğuna dair taahhütname</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Teklif edilecek bedelin minimum </w:t>
      </w:r>
      <w:r w:rsidRPr="00433BFB">
        <w:rPr>
          <w:rFonts w:ascii="Times New Roman" w:hAnsi="Times New Roman" w:cs="Times New Roman"/>
          <w:sz w:val="24"/>
          <w:szCs w:val="24"/>
          <w:highlight w:val="yellow"/>
        </w:rPr>
        <w:t>%...’si</w:t>
      </w:r>
      <w:r w:rsidRPr="00433BFB">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Yerli malı belgesi ve İmalat Yeterlilik Belgesi</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lastRenderedPageBreak/>
        <w:t>Kapasite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433BFB">
        <w:rPr>
          <w:rFonts w:ascii="Times New Roman" w:hAnsi="Times New Roman" w:cs="Times New Roman"/>
          <w:sz w:val="24"/>
          <w:szCs w:val="24"/>
        </w:rPr>
        <w:t>Mekan</w:t>
      </w:r>
      <w:proofErr w:type="gramEnd"/>
      <w:r w:rsidRPr="00433BFB">
        <w:rPr>
          <w:rFonts w:ascii="Times New Roman" w:hAnsi="Times New Roman" w:cs="Times New Roman"/>
          <w:sz w:val="24"/>
          <w:szCs w:val="24"/>
        </w:rPr>
        <w:t xml:space="preserve"> Spor Aletleri İmalatı” olduğu açıkça belirtilmiş olmalıdır. </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Üretici firmanın </w:t>
      </w:r>
      <w:r w:rsidRPr="00433BFB">
        <w:rPr>
          <w:rFonts w:ascii="Times New Roman" w:hAnsi="Times New Roman" w:cs="Times New Roman"/>
          <w:b/>
          <w:sz w:val="24"/>
          <w:szCs w:val="24"/>
        </w:rPr>
        <w:t>“Çocuk Oyun Grupları, Kent Mobilyaları, Açık Alan Spor Malzemeleri ve Donanımları, Kauçuk Zemin Kaplamaları Üretimi”</w:t>
      </w:r>
      <w:r w:rsidRPr="00433BFB">
        <w:rPr>
          <w:rFonts w:ascii="Times New Roman" w:hAnsi="Times New Roman" w:cs="Times New Roman"/>
          <w:sz w:val="24"/>
          <w:szCs w:val="24"/>
        </w:rPr>
        <w:t xml:space="preserve"> kapsamında </w:t>
      </w:r>
      <w:r w:rsidRPr="00433BFB">
        <w:rPr>
          <w:rFonts w:ascii="Times New Roman" w:hAnsi="Times New Roman" w:cs="Times New Roman"/>
          <w:b/>
          <w:sz w:val="24"/>
          <w:szCs w:val="24"/>
        </w:rPr>
        <w:t>ISO 10002:2018</w:t>
      </w:r>
      <w:r w:rsidRPr="00433BFB">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Metal </w:t>
      </w:r>
      <w:proofErr w:type="spellStart"/>
      <w:r w:rsidRPr="00433BFB">
        <w:rPr>
          <w:rFonts w:ascii="Times New Roman" w:hAnsi="Times New Roman" w:cs="Times New Roman"/>
          <w:sz w:val="24"/>
          <w:szCs w:val="24"/>
        </w:rPr>
        <w:t>aksamlara</w:t>
      </w:r>
      <w:proofErr w:type="spellEnd"/>
      <w:r w:rsidRPr="00433BFB">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Metal </w:t>
      </w:r>
      <w:proofErr w:type="spellStart"/>
      <w:r w:rsidRPr="00433BFB">
        <w:rPr>
          <w:rFonts w:ascii="Times New Roman" w:hAnsi="Times New Roman" w:cs="Times New Roman"/>
          <w:sz w:val="24"/>
          <w:szCs w:val="24"/>
        </w:rPr>
        <w:t>aksamlara</w:t>
      </w:r>
      <w:proofErr w:type="spellEnd"/>
      <w:r w:rsidRPr="00433BFB">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33BFB">
        <w:rPr>
          <w:rFonts w:ascii="Times New Roman" w:hAnsi="Times New Roman" w:cs="Times New Roman"/>
          <w:sz w:val="24"/>
          <w:szCs w:val="24"/>
        </w:rPr>
        <w:t>alevlenebilirliği</w:t>
      </w:r>
      <w:proofErr w:type="spellEnd"/>
      <w:r w:rsidRPr="00433BFB">
        <w:rPr>
          <w:rFonts w:ascii="Times New Roman" w:hAnsi="Times New Roman" w:cs="Times New Roman"/>
          <w:sz w:val="24"/>
          <w:szCs w:val="24"/>
        </w:rPr>
        <w:t xml:space="preserve"> incelenerek uygun olduğunu gösteren deney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proofErr w:type="gramStart"/>
      <w:r w:rsidRPr="00433BFB">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433BFB">
        <w:rPr>
          <w:rFonts w:ascii="Times New Roman" w:hAnsi="Times New Roman" w:cs="Times New Roman"/>
          <w:sz w:val="24"/>
          <w:szCs w:val="24"/>
        </w:rPr>
        <w:t>max</w:t>
      </w:r>
      <w:proofErr w:type="spellEnd"/>
      <w:r w:rsidRPr="00433BFB">
        <w:rPr>
          <w:rFonts w:ascii="Times New Roman" w:hAnsi="Times New Roman" w:cs="Times New Roman"/>
          <w:sz w:val="24"/>
          <w:szCs w:val="24"/>
        </w:rPr>
        <w:t xml:space="preserve"> 1,5 mm olduğunu gösteren akredite bir laboratuvar tarafından alınmış deney raporu,</w:t>
      </w:r>
      <w:proofErr w:type="gramEnd"/>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Oyun gruplarında kullanılan plastiklerin TS EN ISO 9227 standardına göre 600 saatlik </w:t>
      </w:r>
      <w:proofErr w:type="spellStart"/>
      <w:r w:rsidRPr="00433BFB">
        <w:rPr>
          <w:rFonts w:ascii="Times New Roman" w:hAnsi="Times New Roman" w:cs="Times New Roman"/>
          <w:sz w:val="24"/>
          <w:szCs w:val="24"/>
        </w:rPr>
        <w:t>nötral</w:t>
      </w:r>
      <w:proofErr w:type="spellEnd"/>
      <w:r w:rsidRPr="00433BFB">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33BFB">
        <w:rPr>
          <w:rFonts w:ascii="Times New Roman" w:hAnsi="Times New Roman" w:cs="Times New Roman"/>
          <w:sz w:val="24"/>
          <w:szCs w:val="24"/>
        </w:rPr>
        <w:t>isononyl</w:t>
      </w:r>
      <w:proofErr w:type="spellEnd"/>
      <w:r w:rsidRPr="00433BFB">
        <w:rPr>
          <w:rFonts w:ascii="Times New Roman" w:hAnsi="Times New Roman" w:cs="Times New Roman"/>
          <w:sz w:val="24"/>
          <w:szCs w:val="24"/>
        </w:rPr>
        <w:t xml:space="preserve"> ve tüm çocuk ürünlerinde aranan kanserojen </w:t>
      </w:r>
      <w:proofErr w:type="spellStart"/>
      <w:r w:rsidRPr="00433BFB">
        <w:rPr>
          <w:rFonts w:ascii="Times New Roman" w:hAnsi="Times New Roman" w:cs="Times New Roman"/>
          <w:sz w:val="24"/>
          <w:szCs w:val="24"/>
        </w:rPr>
        <w:t>diethylhexyl</w:t>
      </w:r>
      <w:proofErr w:type="spellEnd"/>
      <w:r w:rsidRPr="00433BFB">
        <w:rPr>
          <w:rFonts w:ascii="Times New Roman" w:hAnsi="Times New Roman" w:cs="Times New Roman"/>
          <w:sz w:val="24"/>
          <w:szCs w:val="24"/>
        </w:rPr>
        <w:t xml:space="preserve"> </w:t>
      </w:r>
      <w:proofErr w:type="spellStart"/>
      <w:r w:rsidRPr="00433BFB">
        <w:rPr>
          <w:rFonts w:ascii="Times New Roman" w:hAnsi="Times New Roman" w:cs="Times New Roman"/>
          <w:sz w:val="24"/>
          <w:szCs w:val="24"/>
        </w:rPr>
        <w:t>phthalate</w:t>
      </w:r>
      <w:proofErr w:type="spellEnd"/>
      <w:r w:rsidRPr="00433BFB">
        <w:rPr>
          <w:rFonts w:ascii="Times New Roman" w:hAnsi="Times New Roman" w:cs="Times New Roman"/>
          <w:sz w:val="24"/>
          <w:szCs w:val="24"/>
        </w:rPr>
        <w:t xml:space="preserve"> maddelerinin tespit edilmediğini gösterir akredite edilmiş bir kurumdan alınan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433BFB">
        <w:rPr>
          <w:rFonts w:ascii="Times New Roman" w:hAnsi="Times New Roman" w:cs="Times New Roman"/>
          <w:sz w:val="24"/>
          <w:szCs w:val="24"/>
        </w:rPr>
        <w:t>skala</w:t>
      </w:r>
      <w:proofErr w:type="gramEnd"/>
      <w:r w:rsidRPr="00433BFB">
        <w:rPr>
          <w:rFonts w:ascii="Times New Roman" w:hAnsi="Times New Roman" w:cs="Times New Roman"/>
          <w:sz w:val="24"/>
          <w:szCs w:val="24"/>
        </w:rPr>
        <w:t xml:space="preserve"> derecesinin 4 ve üzeri olduğunu gösteren deney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Plastik malzemelerin gelişimsel bozukluğa sebep olan di-</w:t>
      </w:r>
      <w:proofErr w:type="spellStart"/>
      <w:r w:rsidRPr="00433BFB">
        <w:rPr>
          <w:rFonts w:ascii="Times New Roman" w:hAnsi="Times New Roman" w:cs="Times New Roman"/>
          <w:sz w:val="24"/>
          <w:szCs w:val="24"/>
        </w:rPr>
        <w:t>isononyl</w:t>
      </w:r>
      <w:proofErr w:type="spellEnd"/>
      <w:r w:rsidRPr="00433BFB">
        <w:rPr>
          <w:rFonts w:ascii="Times New Roman" w:hAnsi="Times New Roman" w:cs="Times New Roman"/>
          <w:sz w:val="24"/>
          <w:szCs w:val="24"/>
        </w:rPr>
        <w:t xml:space="preserve"> ve tüm çocuk ürünlerinde aranan kanserojen </w:t>
      </w:r>
      <w:proofErr w:type="spellStart"/>
      <w:r w:rsidRPr="00433BFB">
        <w:rPr>
          <w:rFonts w:ascii="Times New Roman" w:hAnsi="Times New Roman" w:cs="Times New Roman"/>
          <w:sz w:val="24"/>
          <w:szCs w:val="24"/>
        </w:rPr>
        <w:t>diethylhexyl</w:t>
      </w:r>
      <w:proofErr w:type="spellEnd"/>
      <w:r w:rsidRPr="00433BFB">
        <w:rPr>
          <w:rFonts w:ascii="Times New Roman" w:hAnsi="Times New Roman" w:cs="Times New Roman"/>
          <w:sz w:val="24"/>
          <w:szCs w:val="24"/>
        </w:rPr>
        <w:t xml:space="preserve"> </w:t>
      </w:r>
      <w:proofErr w:type="spellStart"/>
      <w:r w:rsidRPr="00433BFB">
        <w:rPr>
          <w:rFonts w:ascii="Times New Roman" w:hAnsi="Times New Roman" w:cs="Times New Roman"/>
          <w:sz w:val="24"/>
          <w:szCs w:val="24"/>
        </w:rPr>
        <w:t>phthalate</w:t>
      </w:r>
      <w:proofErr w:type="spellEnd"/>
      <w:r w:rsidRPr="00433BFB">
        <w:rPr>
          <w:rFonts w:ascii="Times New Roman" w:hAnsi="Times New Roman" w:cs="Times New Roman"/>
          <w:sz w:val="24"/>
          <w:szCs w:val="24"/>
        </w:rPr>
        <w:t xml:space="preserve"> maddelerinin tespit edilmediğini gösterir akredite edilmiş bir kurumdan alınan test raporu,</w:t>
      </w:r>
      <w:r w:rsidRPr="00433BFB">
        <w:rPr>
          <w:rFonts w:ascii="Times New Roman" w:eastAsia="Times New Roman" w:hAnsi="Times New Roman" w:cs="Times New Roman"/>
          <w:sz w:val="24"/>
          <w:szCs w:val="24"/>
          <w:lang w:eastAsia="tr-TR"/>
        </w:rPr>
        <w:t xml:space="preserve"> </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eastAsia="Times New Roman" w:hAnsi="Times New Roman" w:cs="Times New Roman"/>
          <w:sz w:val="24"/>
          <w:szCs w:val="24"/>
          <w:lang w:eastAsia="tr-TR"/>
        </w:rPr>
        <w:lastRenderedPageBreak/>
        <w:t xml:space="preserve">Oyun alanında kullanılacak olan çelik halatların </w:t>
      </w:r>
      <w:proofErr w:type="spellStart"/>
      <w:r w:rsidRPr="00433BFB">
        <w:rPr>
          <w:rFonts w:ascii="Times New Roman" w:eastAsia="Times New Roman" w:hAnsi="Times New Roman" w:cs="Times New Roman"/>
          <w:sz w:val="24"/>
          <w:szCs w:val="24"/>
          <w:lang w:eastAsia="tr-TR"/>
        </w:rPr>
        <w:t>max</w:t>
      </w:r>
      <w:proofErr w:type="spellEnd"/>
      <w:r w:rsidRPr="00433BFB">
        <w:rPr>
          <w:rFonts w:ascii="Times New Roman" w:eastAsia="Times New Roman" w:hAnsi="Times New Roman" w:cs="Times New Roman"/>
          <w:sz w:val="24"/>
          <w:szCs w:val="24"/>
          <w:lang w:eastAsia="tr-TR"/>
        </w:rPr>
        <w:t xml:space="preserve">. </w:t>
      </w:r>
      <w:proofErr w:type="gramStart"/>
      <w:r w:rsidRPr="00433BFB">
        <w:rPr>
          <w:rFonts w:ascii="Times New Roman" w:eastAsia="Times New Roman" w:hAnsi="Times New Roman" w:cs="Times New Roman"/>
          <w:sz w:val="24"/>
          <w:szCs w:val="24"/>
          <w:lang w:eastAsia="tr-TR"/>
        </w:rPr>
        <w:t>kopma</w:t>
      </w:r>
      <w:proofErr w:type="gramEnd"/>
      <w:r w:rsidRPr="00433BFB">
        <w:rPr>
          <w:rFonts w:ascii="Times New Roman" w:eastAsia="Times New Roman" w:hAnsi="Times New Roman" w:cs="Times New Roman"/>
          <w:sz w:val="24"/>
          <w:szCs w:val="24"/>
          <w:lang w:eastAsia="tr-TR"/>
        </w:rPr>
        <w:t xml:space="preserve"> yükünün minimum 70 </w:t>
      </w:r>
      <w:proofErr w:type="spellStart"/>
      <w:r w:rsidRPr="00433BFB">
        <w:rPr>
          <w:rFonts w:ascii="Times New Roman" w:eastAsia="Times New Roman" w:hAnsi="Times New Roman" w:cs="Times New Roman"/>
          <w:sz w:val="24"/>
          <w:szCs w:val="24"/>
          <w:lang w:eastAsia="tr-TR"/>
        </w:rPr>
        <w:t>kN</w:t>
      </w:r>
      <w:proofErr w:type="spellEnd"/>
      <w:r w:rsidRPr="00433BFB">
        <w:rPr>
          <w:rFonts w:ascii="Times New Roman" w:eastAsia="Times New Roman" w:hAnsi="Times New Roman" w:cs="Times New Roman"/>
          <w:sz w:val="24"/>
          <w:szCs w:val="24"/>
          <w:lang w:eastAsia="tr-TR"/>
        </w:rPr>
        <w:t xml:space="preserve"> olduğunu gösteren deney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433BFB">
        <w:rPr>
          <w:rFonts w:ascii="Times New Roman" w:hAnsi="Times New Roman" w:cs="Times New Roman"/>
          <w:sz w:val="24"/>
          <w:szCs w:val="24"/>
        </w:rPr>
        <w:t>alevlenebilirliği</w:t>
      </w:r>
      <w:proofErr w:type="spellEnd"/>
      <w:r w:rsidRPr="00433BFB">
        <w:rPr>
          <w:rFonts w:ascii="Times New Roman" w:hAnsi="Times New Roman" w:cs="Times New Roman"/>
          <w:sz w:val="24"/>
          <w:szCs w:val="24"/>
        </w:rPr>
        <w:t xml:space="preserve"> incelenerek uygun olduğunu gösteren deney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Polietilen malzemelerin TS EN 71-2+A1:2014-04 standardına göre akredite edilmiş bir laboratuvar tarafından </w:t>
      </w:r>
      <w:proofErr w:type="spellStart"/>
      <w:r w:rsidRPr="00433BFB">
        <w:rPr>
          <w:rFonts w:ascii="Times New Roman" w:hAnsi="Times New Roman" w:cs="Times New Roman"/>
          <w:sz w:val="24"/>
          <w:szCs w:val="24"/>
        </w:rPr>
        <w:t>alevlenebilirliği</w:t>
      </w:r>
      <w:proofErr w:type="spellEnd"/>
      <w:r w:rsidRPr="00433BFB">
        <w:rPr>
          <w:rFonts w:ascii="Times New Roman" w:hAnsi="Times New Roman" w:cs="Times New Roman"/>
          <w:sz w:val="24"/>
          <w:szCs w:val="24"/>
        </w:rPr>
        <w:t xml:space="preserve"> incelenerek uygun olduğunu gösteren deney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Plastik malzemelerin TS EN 868 Mart 2006 standardına göre incelendiğinde </w:t>
      </w:r>
      <w:proofErr w:type="spellStart"/>
      <w:r w:rsidRPr="00433BFB">
        <w:rPr>
          <w:rFonts w:ascii="Times New Roman" w:hAnsi="Times New Roman" w:cs="Times New Roman"/>
          <w:sz w:val="24"/>
          <w:szCs w:val="24"/>
        </w:rPr>
        <w:t>Shore</w:t>
      </w:r>
      <w:proofErr w:type="spellEnd"/>
      <w:r w:rsidRPr="00433BFB">
        <w:rPr>
          <w:rFonts w:ascii="Times New Roman" w:hAnsi="Times New Roman" w:cs="Times New Roman"/>
          <w:sz w:val="24"/>
          <w:szCs w:val="24"/>
        </w:rPr>
        <w:t xml:space="preserve"> D değerinin minimum 55 olduğunu gösteren deney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433BFB">
        <w:rPr>
          <w:rFonts w:ascii="Times New Roman" w:hAnsi="Times New Roman" w:cs="Times New Roman"/>
          <w:sz w:val="24"/>
          <w:szCs w:val="24"/>
        </w:rPr>
        <w:t>skala</w:t>
      </w:r>
      <w:proofErr w:type="gramEnd"/>
      <w:r w:rsidRPr="00433BFB">
        <w:rPr>
          <w:rFonts w:ascii="Times New Roman" w:hAnsi="Times New Roman" w:cs="Times New Roman"/>
          <w:sz w:val="24"/>
          <w:szCs w:val="24"/>
        </w:rPr>
        <w:t xml:space="preserve"> değerinin minimum 8 olduğunu gösteren akredite edilmiş bir kurumdan alınan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Zırhlı çelik halatların gelişimsel bozukluğa sebep olan di-</w:t>
      </w:r>
      <w:proofErr w:type="spellStart"/>
      <w:r w:rsidRPr="00433BFB">
        <w:rPr>
          <w:rFonts w:ascii="Times New Roman" w:hAnsi="Times New Roman" w:cs="Times New Roman"/>
          <w:sz w:val="24"/>
          <w:szCs w:val="24"/>
        </w:rPr>
        <w:t>isononyl</w:t>
      </w:r>
      <w:proofErr w:type="spellEnd"/>
      <w:r w:rsidRPr="00433BFB">
        <w:rPr>
          <w:rFonts w:ascii="Times New Roman" w:hAnsi="Times New Roman" w:cs="Times New Roman"/>
          <w:sz w:val="24"/>
          <w:szCs w:val="24"/>
        </w:rPr>
        <w:t xml:space="preserve"> ve tüm çocuk ürünlerinde aranan kanserojen </w:t>
      </w:r>
      <w:proofErr w:type="spellStart"/>
      <w:r w:rsidRPr="00433BFB">
        <w:rPr>
          <w:rFonts w:ascii="Times New Roman" w:hAnsi="Times New Roman" w:cs="Times New Roman"/>
          <w:sz w:val="24"/>
          <w:szCs w:val="24"/>
        </w:rPr>
        <w:t>diethylhexyl</w:t>
      </w:r>
      <w:proofErr w:type="spellEnd"/>
      <w:r w:rsidRPr="00433BFB">
        <w:rPr>
          <w:rFonts w:ascii="Times New Roman" w:hAnsi="Times New Roman" w:cs="Times New Roman"/>
          <w:sz w:val="24"/>
          <w:szCs w:val="24"/>
        </w:rPr>
        <w:t xml:space="preserve"> </w:t>
      </w:r>
      <w:proofErr w:type="spellStart"/>
      <w:r w:rsidRPr="00433BFB">
        <w:rPr>
          <w:rFonts w:ascii="Times New Roman" w:hAnsi="Times New Roman" w:cs="Times New Roman"/>
          <w:sz w:val="24"/>
          <w:szCs w:val="24"/>
        </w:rPr>
        <w:t>phthalate</w:t>
      </w:r>
      <w:proofErr w:type="spellEnd"/>
      <w:r w:rsidRPr="00433BFB">
        <w:rPr>
          <w:rFonts w:ascii="Times New Roman" w:hAnsi="Times New Roman" w:cs="Times New Roman"/>
          <w:sz w:val="24"/>
          <w:szCs w:val="24"/>
        </w:rPr>
        <w:t xml:space="preserve"> maddelerinin tespit edilmediğini gösterir akredite edilmiş bir kurumdan alınan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433BFB">
        <w:rPr>
          <w:rFonts w:ascii="Times New Roman" w:eastAsia="Times New Roman" w:hAnsi="Times New Roman" w:cs="Times New Roman"/>
          <w:sz w:val="24"/>
          <w:szCs w:val="24"/>
          <w:lang w:eastAsia="tr-TR"/>
        </w:rPr>
        <w:t>kN</w:t>
      </w:r>
      <w:proofErr w:type="spellEnd"/>
      <w:r w:rsidRPr="00433BFB">
        <w:rPr>
          <w:rFonts w:ascii="Times New Roman" w:eastAsia="Times New Roman" w:hAnsi="Times New Roman" w:cs="Times New Roman"/>
          <w:sz w:val="24"/>
          <w:szCs w:val="24"/>
          <w:lang w:eastAsia="tr-TR"/>
        </w:rPr>
        <w:t xml:space="preserve"> dayanım kuvvetine sahip olduğu deney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proofErr w:type="gramStart"/>
      <w:r w:rsidRPr="00433BFB">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33BFB">
        <w:rPr>
          <w:rFonts w:ascii="Times New Roman" w:eastAsia="Times New Roman" w:hAnsi="Times New Roman" w:cs="Times New Roman"/>
          <w:sz w:val="24"/>
          <w:szCs w:val="24"/>
          <w:lang w:eastAsia="tr-TR"/>
        </w:rPr>
        <w:t>nötral</w:t>
      </w:r>
      <w:proofErr w:type="spellEnd"/>
      <w:r w:rsidRPr="00433BFB">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33BFB">
        <w:rPr>
          <w:rFonts w:ascii="Times New Roman" w:hAnsi="Times New Roman" w:cs="Times New Roman"/>
          <w:sz w:val="24"/>
          <w:szCs w:val="24"/>
        </w:rPr>
        <w:t>,</w:t>
      </w:r>
      <w:proofErr w:type="gramEnd"/>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Polietilen plakaların (kahverengi, krem, kırmızı, mor, mavi, pembe, sarı, </w:t>
      </w:r>
      <w:proofErr w:type="spellStart"/>
      <w:r w:rsidRPr="00433BFB">
        <w:rPr>
          <w:rFonts w:ascii="Times New Roman" w:hAnsi="Times New Roman" w:cs="Times New Roman"/>
          <w:sz w:val="24"/>
          <w:szCs w:val="24"/>
        </w:rPr>
        <w:t>fuşya</w:t>
      </w:r>
      <w:proofErr w:type="spellEnd"/>
      <w:r w:rsidRPr="00433BFB">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33BFB">
        <w:rPr>
          <w:rFonts w:ascii="Times New Roman" w:hAnsi="Times New Roman" w:cs="Times New Roman"/>
          <w:sz w:val="24"/>
          <w:szCs w:val="24"/>
        </w:rPr>
        <w:t>skala</w:t>
      </w:r>
      <w:proofErr w:type="gramEnd"/>
      <w:r w:rsidRPr="00433BFB">
        <w:rPr>
          <w:rFonts w:ascii="Times New Roman" w:hAnsi="Times New Roman" w:cs="Times New Roman"/>
          <w:sz w:val="24"/>
          <w:szCs w:val="24"/>
        </w:rPr>
        <w:t xml:space="preserve"> değerlerinin 4 ve üzeri olduğunu gösteren TÜRKAK tarafından onaylı bir laboratuvardan alınmış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Galvaniz kaplanmış çelik parçaların (zincir, cıvata, somun) TS EN ISO 9227 standardına göre 100 saatlik </w:t>
      </w:r>
      <w:proofErr w:type="spellStart"/>
      <w:r w:rsidRPr="00433BFB">
        <w:rPr>
          <w:rFonts w:ascii="Times New Roman" w:hAnsi="Times New Roman" w:cs="Times New Roman"/>
          <w:sz w:val="24"/>
          <w:szCs w:val="24"/>
        </w:rPr>
        <w:t>nötral</w:t>
      </w:r>
      <w:proofErr w:type="spellEnd"/>
      <w:r w:rsidRPr="00433BFB">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Polietilen plakaların (turuncu, sarı, mavi renklerde) insan vücuduna girerek DNA'da mutasyona sebep olan </w:t>
      </w:r>
      <w:proofErr w:type="spellStart"/>
      <w:r w:rsidRPr="00433BFB">
        <w:rPr>
          <w:rFonts w:ascii="Times New Roman" w:hAnsi="Times New Roman" w:cs="Times New Roman"/>
          <w:sz w:val="24"/>
          <w:szCs w:val="24"/>
        </w:rPr>
        <w:t>polyaromatik</w:t>
      </w:r>
      <w:proofErr w:type="spellEnd"/>
      <w:r w:rsidRPr="00433BFB">
        <w:rPr>
          <w:rFonts w:ascii="Times New Roman" w:hAnsi="Times New Roman" w:cs="Times New Roman"/>
          <w:sz w:val="24"/>
          <w:szCs w:val="24"/>
        </w:rPr>
        <w:t xml:space="preserve"> hidrokarbonların </w:t>
      </w:r>
      <w:proofErr w:type="spellStart"/>
      <w:r w:rsidRPr="00433BFB">
        <w:rPr>
          <w:rFonts w:ascii="Times New Roman" w:hAnsi="Times New Roman" w:cs="Times New Roman"/>
          <w:sz w:val="24"/>
          <w:szCs w:val="24"/>
        </w:rPr>
        <w:t>AfPS</w:t>
      </w:r>
      <w:proofErr w:type="spellEnd"/>
      <w:r w:rsidRPr="00433BF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433BFB">
        <w:rPr>
          <w:rFonts w:ascii="Times New Roman" w:hAnsi="Times New Roman" w:cs="Times New Roman"/>
          <w:sz w:val="24"/>
          <w:szCs w:val="24"/>
        </w:rPr>
        <w:t>poliaromatik</w:t>
      </w:r>
      <w:proofErr w:type="spellEnd"/>
      <w:r w:rsidRPr="00433BFB">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w:t>
      </w:r>
      <w:r w:rsidRPr="00433BFB">
        <w:rPr>
          <w:rFonts w:ascii="Times New Roman" w:hAnsi="Times New Roman" w:cs="Times New Roman"/>
          <w:sz w:val="24"/>
          <w:szCs w:val="24"/>
        </w:rPr>
        <w:lastRenderedPageBreak/>
        <w:t xml:space="preserve">neticesinde gri </w:t>
      </w:r>
      <w:proofErr w:type="gramStart"/>
      <w:r w:rsidRPr="00433BFB">
        <w:rPr>
          <w:rFonts w:ascii="Times New Roman" w:hAnsi="Times New Roman" w:cs="Times New Roman"/>
          <w:sz w:val="24"/>
          <w:szCs w:val="24"/>
        </w:rPr>
        <w:t>skala</w:t>
      </w:r>
      <w:proofErr w:type="gramEnd"/>
      <w:r w:rsidRPr="00433BFB">
        <w:rPr>
          <w:rFonts w:ascii="Times New Roman" w:hAnsi="Times New Roman" w:cs="Times New Roman"/>
          <w:sz w:val="24"/>
          <w:szCs w:val="24"/>
        </w:rPr>
        <w:t xml:space="preserve"> değerinin 4 ve üzeri olduğunu gösteren TÜRKAK tarafından onaylı bir laboratuvardan alınmış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sz w:val="24"/>
          <w:szCs w:val="24"/>
        </w:rPr>
        <w:t xml:space="preserve">İnsan vücuduna girerek DNA'da mutasyona sebep olan </w:t>
      </w:r>
      <w:proofErr w:type="spellStart"/>
      <w:r w:rsidRPr="00433BFB">
        <w:rPr>
          <w:rFonts w:ascii="Times New Roman" w:hAnsi="Times New Roman" w:cs="Times New Roman"/>
          <w:sz w:val="24"/>
          <w:szCs w:val="24"/>
        </w:rPr>
        <w:t>polyaromatik</w:t>
      </w:r>
      <w:proofErr w:type="spellEnd"/>
      <w:r w:rsidRPr="00433BFB">
        <w:rPr>
          <w:rFonts w:ascii="Times New Roman" w:hAnsi="Times New Roman" w:cs="Times New Roman"/>
          <w:sz w:val="24"/>
          <w:szCs w:val="24"/>
        </w:rPr>
        <w:t xml:space="preserve"> hidrokarbonların zırhlı çelik halat malzemeler içerisinde </w:t>
      </w:r>
      <w:proofErr w:type="spellStart"/>
      <w:r w:rsidRPr="00433BFB">
        <w:rPr>
          <w:rFonts w:ascii="Times New Roman" w:hAnsi="Times New Roman" w:cs="Times New Roman"/>
          <w:sz w:val="24"/>
          <w:szCs w:val="24"/>
        </w:rPr>
        <w:t>AfPS</w:t>
      </w:r>
      <w:proofErr w:type="spellEnd"/>
      <w:r w:rsidRPr="00433BFB">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433BFB"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433BFB">
        <w:rPr>
          <w:rFonts w:ascii="Times New Roman" w:hAnsi="Times New Roman" w:cs="Times New Roman"/>
          <w:b/>
          <w:bCs/>
          <w:sz w:val="24"/>
          <w:szCs w:val="24"/>
        </w:rPr>
        <w:t>Ekonomik yeterlilik belgeleri,</w:t>
      </w:r>
    </w:p>
    <w:p w:rsidR="0035161E" w:rsidRPr="00433BFB" w:rsidRDefault="0035161E" w:rsidP="00433BFB">
      <w:pPr>
        <w:pStyle w:val="ListeParagraf"/>
        <w:numPr>
          <w:ilvl w:val="0"/>
          <w:numId w:val="1"/>
        </w:numPr>
        <w:spacing w:after="0"/>
        <w:contextualSpacing/>
        <w:jc w:val="both"/>
        <w:rPr>
          <w:rFonts w:ascii="Times New Roman" w:hAnsi="Times New Roman" w:cs="Times New Roman"/>
          <w:b/>
          <w:bCs/>
          <w:sz w:val="24"/>
          <w:szCs w:val="24"/>
        </w:rPr>
      </w:pPr>
      <w:r w:rsidRPr="00433BFB">
        <w:rPr>
          <w:rFonts w:ascii="Times New Roman" w:hAnsi="Times New Roman" w:cs="Times New Roman"/>
          <w:b/>
          <w:bCs/>
          <w:sz w:val="24"/>
          <w:szCs w:val="24"/>
        </w:rPr>
        <w:t>İsteklinin ihalenin yapıldığı yıldan önceki yıla ait yılsonu bilançosu veya eşdeğer belgeleri:</w:t>
      </w:r>
    </w:p>
    <w:p w:rsidR="0035161E" w:rsidRPr="00433BFB" w:rsidRDefault="0035161E" w:rsidP="00433BFB">
      <w:pPr>
        <w:pStyle w:val="ListeParagraf"/>
        <w:spacing w:after="0"/>
        <w:ind w:left="375"/>
        <w:jc w:val="both"/>
        <w:rPr>
          <w:rFonts w:ascii="Times New Roman" w:hAnsi="Times New Roman" w:cs="Times New Roman"/>
          <w:sz w:val="24"/>
          <w:szCs w:val="24"/>
        </w:rPr>
      </w:pPr>
      <w:r w:rsidRPr="00433BFB">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33BFB">
        <w:rPr>
          <w:rFonts w:ascii="Times New Roman" w:hAnsi="Times New Roman" w:cs="Times New Roman"/>
          <w:sz w:val="24"/>
          <w:szCs w:val="24"/>
        </w:rPr>
        <w:t>kriterlerin</w:t>
      </w:r>
      <w:proofErr w:type="gramEnd"/>
      <w:r w:rsidRPr="00433BFB">
        <w:rPr>
          <w:rFonts w:ascii="Times New Roman" w:hAnsi="Times New Roman" w:cs="Times New Roman"/>
          <w:sz w:val="24"/>
          <w:szCs w:val="24"/>
        </w:rPr>
        <w:t xml:space="preserve"> sağlandığını gösteren bölümlerini, </w:t>
      </w:r>
    </w:p>
    <w:p w:rsidR="0035161E" w:rsidRPr="00433BFB" w:rsidRDefault="0035161E" w:rsidP="00433BFB">
      <w:pPr>
        <w:pStyle w:val="ListeParagraf"/>
        <w:spacing w:after="0"/>
        <w:ind w:left="375"/>
        <w:jc w:val="both"/>
        <w:rPr>
          <w:rFonts w:ascii="Times New Roman" w:hAnsi="Times New Roman" w:cs="Times New Roman"/>
          <w:sz w:val="24"/>
          <w:szCs w:val="24"/>
        </w:rPr>
      </w:pPr>
      <w:r w:rsidRPr="00433BFB">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33BFB">
        <w:rPr>
          <w:rFonts w:ascii="Times New Roman" w:hAnsi="Times New Roman" w:cs="Times New Roman"/>
          <w:sz w:val="24"/>
          <w:szCs w:val="24"/>
        </w:rPr>
        <w:t>kriterlerin</w:t>
      </w:r>
      <w:proofErr w:type="gramEnd"/>
      <w:r w:rsidRPr="00433BFB">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433BFB">
        <w:rPr>
          <w:rFonts w:ascii="Times New Roman" w:hAnsi="Times New Roman" w:cs="Times New Roman"/>
          <w:sz w:val="24"/>
          <w:szCs w:val="24"/>
        </w:rPr>
        <w:t>6.1/M) sunmaları gerekmektedir.</w:t>
      </w:r>
    </w:p>
    <w:p w:rsidR="0035161E" w:rsidRPr="00433BFB" w:rsidRDefault="0035161E" w:rsidP="00433BFB">
      <w:pPr>
        <w:pStyle w:val="ListeParagraf"/>
        <w:spacing w:after="0"/>
        <w:ind w:left="375"/>
        <w:jc w:val="both"/>
        <w:rPr>
          <w:rFonts w:ascii="Times New Roman" w:hAnsi="Times New Roman" w:cs="Times New Roman"/>
          <w:sz w:val="24"/>
          <w:szCs w:val="24"/>
        </w:rPr>
      </w:pPr>
      <w:r w:rsidRPr="00433BFB">
        <w:rPr>
          <w:rFonts w:ascii="Times New Roman" w:hAnsi="Times New Roman" w:cs="Times New Roman"/>
          <w:sz w:val="24"/>
          <w:szCs w:val="24"/>
        </w:rPr>
        <w:t>Sunulan bilanço veya eşdeğer belgelerde;</w:t>
      </w:r>
    </w:p>
    <w:p w:rsidR="0035161E" w:rsidRPr="00433BFB" w:rsidRDefault="0035161E" w:rsidP="00433BFB">
      <w:pPr>
        <w:pStyle w:val="ListeParagraf"/>
        <w:spacing w:after="0"/>
        <w:ind w:left="375"/>
        <w:jc w:val="both"/>
        <w:rPr>
          <w:rFonts w:ascii="Times New Roman" w:hAnsi="Times New Roman" w:cs="Times New Roman"/>
          <w:sz w:val="24"/>
          <w:szCs w:val="24"/>
        </w:rPr>
      </w:pPr>
      <w:proofErr w:type="gramStart"/>
      <w:r w:rsidRPr="00433BFB">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33BFB">
        <w:rPr>
          <w:rFonts w:ascii="Times New Roman" w:hAnsi="Times New Roman" w:cs="Times New Roman"/>
          <w:sz w:val="24"/>
          <w:szCs w:val="24"/>
        </w:rPr>
        <w:t>hakediş</w:t>
      </w:r>
      <w:proofErr w:type="spellEnd"/>
      <w:r w:rsidRPr="00433BFB">
        <w:rPr>
          <w:rFonts w:ascii="Times New Roman" w:hAnsi="Times New Roman" w:cs="Times New Roman"/>
          <w:sz w:val="24"/>
          <w:szCs w:val="24"/>
        </w:rPr>
        <w:t xml:space="preserve"> gelirleri ise kısa vadeli borçlardan düşülecektir.)</w:t>
      </w:r>
      <w:proofErr w:type="gramEnd"/>
    </w:p>
    <w:p w:rsidR="0035161E" w:rsidRPr="00433BFB" w:rsidRDefault="0035161E" w:rsidP="00433BFB">
      <w:pPr>
        <w:pStyle w:val="ListeParagraf"/>
        <w:spacing w:after="0"/>
        <w:ind w:left="375"/>
        <w:jc w:val="both"/>
        <w:rPr>
          <w:rFonts w:ascii="Times New Roman" w:hAnsi="Times New Roman" w:cs="Times New Roman"/>
          <w:sz w:val="24"/>
          <w:szCs w:val="24"/>
        </w:rPr>
      </w:pPr>
      <w:r w:rsidRPr="00433BFB">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433BFB" w:rsidRDefault="0035161E" w:rsidP="00433BFB">
      <w:pPr>
        <w:pStyle w:val="ListeParagraf"/>
        <w:spacing w:after="0"/>
        <w:ind w:left="375"/>
        <w:jc w:val="both"/>
        <w:rPr>
          <w:rFonts w:ascii="Times New Roman" w:hAnsi="Times New Roman" w:cs="Times New Roman"/>
          <w:sz w:val="24"/>
          <w:szCs w:val="24"/>
        </w:rPr>
      </w:pPr>
      <w:r w:rsidRPr="00433BFB">
        <w:rPr>
          <w:rFonts w:ascii="Times New Roman" w:hAnsi="Times New Roman" w:cs="Times New Roman"/>
          <w:sz w:val="24"/>
          <w:szCs w:val="24"/>
        </w:rPr>
        <w:t>c) Kısa vadeli banka borçlarının öz kaynaklara oranının 0,50'den küçük olması,</w:t>
      </w:r>
    </w:p>
    <w:p w:rsidR="0035161E" w:rsidRPr="00433BFB" w:rsidRDefault="0035161E" w:rsidP="00433BFB">
      <w:pPr>
        <w:pStyle w:val="ListeParagraf"/>
        <w:spacing w:after="0"/>
        <w:ind w:left="375"/>
        <w:jc w:val="both"/>
        <w:rPr>
          <w:rFonts w:ascii="Times New Roman" w:hAnsi="Times New Roman" w:cs="Times New Roman"/>
          <w:sz w:val="24"/>
          <w:szCs w:val="24"/>
        </w:rPr>
      </w:pPr>
      <w:proofErr w:type="gramStart"/>
      <w:r w:rsidRPr="00433BFB">
        <w:rPr>
          <w:rFonts w:ascii="Times New Roman" w:hAnsi="Times New Roman" w:cs="Times New Roman"/>
          <w:sz w:val="24"/>
          <w:szCs w:val="24"/>
        </w:rPr>
        <w:t>ve</w:t>
      </w:r>
      <w:proofErr w:type="gramEnd"/>
      <w:r w:rsidRPr="00433BFB">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433BFB">
        <w:rPr>
          <w:rFonts w:ascii="Times New Roman" w:hAnsi="Times New Roman" w:cs="Times New Roman"/>
          <w:sz w:val="24"/>
          <w:szCs w:val="24"/>
        </w:rPr>
        <w:t>hakediş</w:t>
      </w:r>
      <w:proofErr w:type="spellEnd"/>
      <w:r w:rsidRPr="00433BFB">
        <w:rPr>
          <w:rFonts w:ascii="Times New Roman" w:hAnsi="Times New Roman" w:cs="Times New Roman"/>
          <w:sz w:val="24"/>
          <w:szCs w:val="24"/>
        </w:rPr>
        <w:t xml:space="preserve"> gelirleri gösterilmelidir. </w:t>
      </w:r>
    </w:p>
    <w:p w:rsidR="0035161E" w:rsidRPr="00433BFB" w:rsidRDefault="0035161E" w:rsidP="00433BFB">
      <w:pPr>
        <w:pStyle w:val="ListeParagraf"/>
        <w:spacing w:after="0"/>
        <w:ind w:left="375"/>
        <w:jc w:val="both"/>
        <w:rPr>
          <w:rFonts w:ascii="Times New Roman" w:hAnsi="Times New Roman" w:cs="Times New Roman"/>
          <w:sz w:val="24"/>
          <w:szCs w:val="24"/>
        </w:rPr>
      </w:pPr>
      <w:r w:rsidRPr="00433BFB">
        <w:rPr>
          <w:rFonts w:ascii="Times New Roman" w:hAnsi="Times New Roman" w:cs="Times New Roman"/>
          <w:sz w:val="24"/>
          <w:szCs w:val="24"/>
        </w:rPr>
        <w:t xml:space="preserve">Yukarıda belirtilen </w:t>
      </w:r>
      <w:proofErr w:type="gramStart"/>
      <w:r w:rsidRPr="00433BFB">
        <w:rPr>
          <w:rFonts w:ascii="Times New Roman" w:hAnsi="Times New Roman" w:cs="Times New Roman"/>
          <w:sz w:val="24"/>
          <w:szCs w:val="24"/>
        </w:rPr>
        <w:t>kriterleri</w:t>
      </w:r>
      <w:proofErr w:type="gramEnd"/>
      <w:r w:rsidRPr="00433BFB">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33BFB">
        <w:rPr>
          <w:rFonts w:ascii="Times New Roman" w:hAnsi="Times New Roman" w:cs="Times New Roman"/>
          <w:sz w:val="24"/>
          <w:szCs w:val="24"/>
        </w:rPr>
        <w:t>kriterlerinin</w:t>
      </w:r>
      <w:proofErr w:type="gramEnd"/>
      <w:r w:rsidRPr="00433BFB">
        <w:rPr>
          <w:rFonts w:ascii="Times New Roman" w:hAnsi="Times New Roman" w:cs="Times New Roman"/>
          <w:sz w:val="24"/>
          <w:szCs w:val="24"/>
        </w:rPr>
        <w:t xml:space="preserve"> sağlanıp sağlanmadığına bakılır.</w:t>
      </w:r>
    </w:p>
    <w:p w:rsidR="0054046D" w:rsidRPr="00433BFB" w:rsidRDefault="0054046D" w:rsidP="00433BFB">
      <w:pPr>
        <w:spacing w:after="0" w:line="276" w:lineRule="auto"/>
        <w:rPr>
          <w:rFonts w:ascii="Times New Roman" w:eastAsia="Calibri" w:hAnsi="Times New Roman" w:cs="Times New Roman"/>
          <w:sz w:val="24"/>
          <w:szCs w:val="24"/>
        </w:rPr>
      </w:pPr>
      <w:r w:rsidRPr="00433BFB">
        <w:rPr>
          <w:rFonts w:ascii="Times New Roman" w:hAnsi="Times New Roman" w:cs="Times New Roman"/>
          <w:sz w:val="24"/>
          <w:szCs w:val="24"/>
        </w:rPr>
        <w:br w:type="page"/>
      </w:r>
    </w:p>
    <w:p w:rsidR="0054046D" w:rsidRDefault="00433BFB" w:rsidP="00433BFB">
      <w:pPr>
        <w:pStyle w:val="ListeParagraf"/>
        <w:spacing w:after="0"/>
        <w:ind w:left="375"/>
        <w:jc w:val="center"/>
        <w:rPr>
          <w:rFonts w:ascii="Times New Roman" w:hAnsi="Times New Roman" w:cs="Times New Roman"/>
          <w:sz w:val="24"/>
          <w:szCs w:val="24"/>
        </w:rPr>
      </w:pPr>
      <w:r w:rsidRPr="00433BFB">
        <w:rPr>
          <w:rFonts w:ascii="Times New Roman" w:hAnsi="Times New Roman" w:cs="Times New Roman"/>
          <w:noProof/>
          <w:sz w:val="24"/>
          <w:szCs w:val="24"/>
          <w:lang w:eastAsia="tr-TR"/>
        </w:rPr>
        <w:lastRenderedPageBreak/>
        <w:drawing>
          <wp:inline distT="0" distB="0" distL="0" distR="0">
            <wp:extent cx="5041078" cy="2505075"/>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 305 (1).png"/>
                    <pic:cNvPicPr/>
                  </pic:nvPicPr>
                  <pic:blipFill rotWithShape="1">
                    <a:blip r:embed="rId8" cstate="print">
                      <a:extLst>
                        <a:ext uri="{28A0092B-C50C-407E-A947-70E740481C1C}">
                          <a14:useLocalDpi xmlns:a14="http://schemas.microsoft.com/office/drawing/2010/main" val="0"/>
                        </a:ext>
                      </a:extLst>
                    </a:blip>
                    <a:srcRect l="24305" t="36743" r="21792" b="15637"/>
                    <a:stretch/>
                  </pic:blipFill>
                  <pic:spPr bwMode="auto">
                    <a:xfrm>
                      <a:off x="0" y="0"/>
                      <a:ext cx="5050260" cy="2509638"/>
                    </a:xfrm>
                    <a:prstGeom prst="rect">
                      <a:avLst/>
                    </a:prstGeom>
                    <a:ln>
                      <a:noFill/>
                    </a:ln>
                    <a:extLst>
                      <a:ext uri="{53640926-AAD7-44D8-BBD7-CCE9431645EC}">
                        <a14:shadowObscured xmlns:a14="http://schemas.microsoft.com/office/drawing/2010/main"/>
                      </a:ext>
                    </a:extLst>
                  </pic:spPr>
                </pic:pic>
              </a:graphicData>
            </a:graphic>
          </wp:inline>
        </w:drawing>
      </w:r>
    </w:p>
    <w:p w:rsidR="00433BFB" w:rsidRPr="00433BFB" w:rsidRDefault="00433BFB" w:rsidP="00433BFB">
      <w:pPr>
        <w:pStyle w:val="ListeParagraf"/>
        <w:spacing w:after="0"/>
        <w:ind w:left="375"/>
        <w:jc w:val="center"/>
        <w:rPr>
          <w:rFonts w:ascii="Times New Roman" w:hAnsi="Times New Roman" w:cs="Times New Roman"/>
          <w:sz w:val="24"/>
          <w:szCs w:val="24"/>
        </w:rPr>
      </w:pPr>
    </w:p>
    <w:p w:rsidR="00055EB7" w:rsidRDefault="00433BFB" w:rsidP="00433BFB">
      <w:pPr>
        <w:pStyle w:val="ListeParagraf"/>
        <w:spacing w:after="0"/>
        <w:ind w:left="375"/>
        <w:jc w:val="center"/>
        <w:rPr>
          <w:rFonts w:ascii="Times New Roman" w:hAnsi="Times New Roman" w:cs="Times New Roman"/>
          <w:sz w:val="24"/>
          <w:szCs w:val="24"/>
        </w:rPr>
      </w:pPr>
      <w:r w:rsidRPr="00433BFB">
        <w:rPr>
          <w:rFonts w:ascii="Times New Roman" w:hAnsi="Times New Roman" w:cs="Times New Roman"/>
          <w:noProof/>
          <w:sz w:val="24"/>
          <w:szCs w:val="24"/>
          <w:lang w:eastAsia="tr-TR"/>
        </w:rPr>
        <w:drawing>
          <wp:inline distT="0" distB="0" distL="0" distR="0">
            <wp:extent cx="5383026" cy="3333750"/>
            <wp:effectExtent l="0" t="0" r="825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305.PNG"/>
                    <pic:cNvPicPr/>
                  </pic:nvPicPr>
                  <pic:blipFill rotWithShape="1">
                    <a:blip r:embed="rId9" cstate="print">
                      <a:extLst>
                        <a:ext uri="{28A0092B-C50C-407E-A947-70E740481C1C}">
                          <a14:useLocalDpi xmlns:a14="http://schemas.microsoft.com/office/drawing/2010/main" val="0"/>
                        </a:ext>
                      </a:extLst>
                    </a:blip>
                    <a:srcRect l="3969" t="9415" r="5258" b="17831"/>
                    <a:stretch/>
                  </pic:blipFill>
                  <pic:spPr bwMode="auto">
                    <a:xfrm>
                      <a:off x="0" y="0"/>
                      <a:ext cx="5384279" cy="3334526"/>
                    </a:xfrm>
                    <a:prstGeom prst="rect">
                      <a:avLst/>
                    </a:prstGeom>
                    <a:ln>
                      <a:noFill/>
                    </a:ln>
                    <a:extLst>
                      <a:ext uri="{53640926-AAD7-44D8-BBD7-CCE9431645EC}">
                        <a14:shadowObscured xmlns:a14="http://schemas.microsoft.com/office/drawing/2010/main"/>
                      </a:ext>
                    </a:extLst>
                  </pic:spPr>
                </pic:pic>
              </a:graphicData>
            </a:graphic>
          </wp:inline>
        </w:drawing>
      </w:r>
    </w:p>
    <w:p w:rsidR="00433BFB" w:rsidRPr="00433BFB" w:rsidRDefault="00433BFB" w:rsidP="00433BFB">
      <w:pPr>
        <w:pStyle w:val="ListeParagraf"/>
        <w:spacing w:after="0"/>
        <w:ind w:left="375"/>
        <w:jc w:val="center"/>
        <w:rPr>
          <w:rFonts w:ascii="Times New Roman" w:hAnsi="Times New Roman" w:cs="Times New Roman"/>
          <w:sz w:val="24"/>
          <w:szCs w:val="24"/>
        </w:rPr>
      </w:pPr>
    </w:p>
    <w:p w:rsidR="00B031F6" w:rsidRPr="00433BFB" w:rsidRDefault="00B031F6" w:rsidP="00433BFB">
      <w:pPr>
        <w:spacing w:after="0" w:line="276" w:lineRule="auto"/>
        <w:jc w:val="center"/>
        <w:rPr>
          <w:rFonts w:ascii="Times New Roman" w:hAnsi="Times New Roman" w:cs="Times New Roman"/>
          <w:sz w:val="24"/>
          <w:szCs w:val="24"/>
        </w:rPr>
      </w:pPr>
    </w:p>
    <w:p w:rsidR="00433BFB" w:rsidRPr="00433BFB" w:rsidRDefault="00640450" w:rsidP="00433BFB">
      <w:pPr>
        <w:spacing w:after="0" w:line="276" w:lineRule="auto"/>
        <w:ind w:firstLine="708"/>
        <w:jc w:val="both"/>
        <w:rPr>
          <w:rFonts w:ascii="Times New Roman" w:hAnsi="Times New Roman" w:cs="Times New Roman"/>
          <w:sz w:val="24"/>
          <w:szCs w:val="24"/>
        </w:rPr>
      </w:pPr>
      <w:r>
        <w:rPr>
          <w:rFonts w:ascii="Times New Roman" w:eastAsia="Arial Unicode MS" w:hAnsi="Times New Roman" w:cs="Times New Roman"/>
          <w:sz w:val="24"/>
          <w:szCs w:val="24"/>
        </w:rPr>
        <w:t>70</w:t>
      </w:r>
      <w:r w:rsidR="00433BFB">
        <w:rPr>
          <w:rFonts w:ascii="Times New Roman" w:eastAsia="Arial Unicode MS" w:hAnsi="Times New Roman" w:cs="Times New Roman"/>
          <w:sz w:val="24"/>
          <w:szCs w:val="24"/>
        </w:rPr>
        <w:t>00 x 24</w:t>
      </w:r>
      <w:r w:rsidR="00433BFB" w:rsidRPr="00433BFB">
        <w:rPr>
          <w:rFonts w:ascii="Times New Roman" w:eastAsia="Arial Unicode MS" w:hAnsi="Times New Roman" w:cs="Times New Roman"/>
          <w:sz w:val="24"/>
          <w:szCs w:val="24"/>
        </w:rPr>
        <w:t xml:space="preserve">00 mm ölçülerinde olan oyun grubunun total yüksekliği </w:t>
      </w:r>
      <w:r w:rsidR="00433BFB">
        <w:rPr>
          <w:rFonts w:ascii="Times New Roman" w:eastAsia="Arial Unicode MS" w:hAnsi="Times New Roman" w:cs="Times New Roman"/>
          <w:sz w:val="24"/>
          <w:szCs w:val="24"/>
        </w:rPr>
        <w:t>305</w:t>
      </w:r>
      <w:r w:rsidR="00433BFB" w:rsidRPr="00433BFB">
        <w:rPr>
          <w:rFonts w:ascii="Times New Roman" w:eastAsia="Arial Unicode MS" w:hAnsi="Times New Roman" w:cs="Times New Roman"/>
          <w:sz w:val="24"/>
          <w:szCs w:val="24"/>
        </w:rPr>
        <w:t>0 mm’dir. Oyun grubunun yüksek mukavemet dayanım gösterebilme</w:t>
      </w:r>
      <w:r w:rsidR="00433BFB">
        <w:rPr>
          <w:rFonts w:ascii="Times New Roman" w:eastAsia="Arial Unicode MS" w:hAnsi="Times New Roman" w:cs="Times New Roman"/>
          <w:sz w:val="24"/>
          <w:szCs w:val="24"/>
        </w:rPr>
        <w:t>si için ana taşıyıcı direkler Ø114 x 2,</w:t>
      </w:r>
      <w:r w:rsidR="00433BFB" w:rsidRPr="00433BFB">
        <w:rPr>
          <w:rFonts w:ascii="Times New Roman" w:eastAsia="Arial Unicode MS" w:hAnsi="Times New Roman" w:cs="Times New Roman"/>
          <w:sz w:val="24"/>
          <w:szCs w:val="24"/>
        </w:rPr>
        <w:t>5 SDM borudan üretilecektir.</w:t>
      </w:r>
      <w:r w:rsidR="00433BFB" w:rsidRPr="00433BFB">
        <w:rPr>
          <w:rFonts w:ascii="Times New Roman" w:hAnsi="Times New Roman" w:cs="Times New Roman"/>
          <w:sz w:val="24"/>
          <w:szCs w:val="24"/>
        </w:rPr>
        <w:t xml:space="preserve"> </w:t>
      </w:r>
      <w:r w:rsidR="00433BFB">
        <w:rPr>
          <w:rFonts w:ascii="Times New Roman" w:hAnsi="Times New Roman" w:cs="Times New Roman"/>
          <w:sz w:val="24"/>
          <w:szCs w:val="24"/>
        </w:rPr>
        <w:t xml:space="preserve">Konstrüksiyona destek taşıyıcılar Ø60 x 2,5 mm SDM borudan üretilecektir. </w:t>
      </w:r>
      <w:r w:rsidR="007E2A11">
        <w:rPr>
          <w:rFonts w:ascii="Times New Roman" w:hAnsi="Times New Roman" w:cs="Times New Roman"/>
          <w:sz w:val="24"/>
          <w:szCs w:val="24"/>
        </w:rPr>
        <w:t>Tırmanma</w:t>
      </w:r>
      <w:r w:rsidR="002631E7">
        <w:rPr>
          <w:rFonts w:ascii="Times New Roman" w:hAnsi="Times New Roman" w:cs="Times New Roman"/>
          <w:sz w:val="24"/>
          <w:szCs w:val="24"/>
        </w:rPr>
        <w:t xml:space="preserve"> basamakları</w:t>
      </w:r>
      <w:r w:rsidR="007E2A11">
        <w:rPr>
          <w:rFonts w:ascii="Times New Roman" w:hAnsi="Times New Roman" w:cs="Times New Roman"/>
          <w:sz w:val="24"/>
          <w:szCs w:val="24"/>
        </w:rPr>
        <w:t xml:space="preserve"> Ø27 x 2 mm SDM borudan destek taşıyıcılar ile birleştirilecektir. </w:t>
      </w:r>
      <w:r w:rsidR="00433BFB" w:rsidRPr="00433BFB">
        <w:rPr>
          <w:rFonts w:ascii="Times New Roman" w:hAnsi="Times New Roman" w:cs="Times New Roman"/>
          <w:sz w:val="24"/>
          <w:szCs w:val="24"/>
        </w:rPr>
        <w:t xml:space="preserve">Oyun grubu üzerinde de monte olmayacak birleştirmeler </w:t>
      </w:r>
      <w:proofErr w:type="spellStart"/>
      <w:r w:rsidR="00433BFB" w:rsidRPr="00433BFB">
        <w:rPr>
          <w:rFonts w:ascii="Times New Roman" w:hAnsi="Times New Roman" w:cs="Times New Roman"/>
          <w:sz w:val="24"/>
          <w:szCs w:val="24"/>
        </w:rPr>
        <w:t>gazaltı</w:t>
      </w:r>
      <w:proofErr w:type="spellEnd"/>
      <w:r w:rsidR="00433BFB" w:rsidRPr="00433BFB">
        <w:rPr>
          <w:rFonts w:ascii="Times New Roman" w:hAnsi="Times New Roman" w:cs="Times New Roman"/>
          <w:sz w:val="24"/>
          <w:szCs w:val="24"/>
        </w:rPr>
        <w:t xml:space="preserve"> kaynağı yöntemiyle </w:t>
      </w:r>
      <w:r>
        <w:rPr>
          <w:rFonts w:ascii="Times New Roman" w:hAnsi="Times New Roman" w:cs="Times New Roman"/>
          <w:sz w:val="24"/>
          <w:szCs w:val="24"/>
        </w:rPr>
        <w:t>üretilecek olup</w:t>
      </w:r>
      <w:r w:rsidR="00433BFB" w:rsidRPr="00433BFB">
        <w:rPr>
          <w:rFonts w:ascii="Times New Roman" w:hAnsi="Times New Roman" w:cs="Times New Roman"/>
          <w:sz w:val="24"/>
          <w:szCs w:val="24"/>
        </w:rPr>
        <w:t xml:space="preserve"> de monte olacak birleştirmeler ise kurtağzı kelepçe yardımı ile gerçekleştirilecektir.</w:t>
      </w:r>
    </w:p>
    <w:p w:rsidR="00433BFB" w:rsidRPr="00433BFB" w:rsidRDefault="00433BFB" w:rsidP="00433BFB">
      <w:pPr>
        <w:spacing w:after="0" w:line="276" w:lineRule="auto"/>
        <w:ind w:firstLine="708"/>
        <w:jc w:val="both"/>
        <w:rPr>
          <w:rFonts w:ascii="Times New Roman" w:hAnsi="Times New Roman" w:cs="Times New Roman"/>
          <w:sz w:val="24"/>
          <w:szCs w:val="24"/>
        </w:rPr>
      </w:pPr>
      <w:r w:rsidRPr="00433BFB">
        <w:rPr>
          <w:rFonts w:ascii="Times New Roman" w:hAnsi="Times New Roman" w:cs="Times New Roman"/>
          <w:sz w:val="24"/>
          <w:szCs w:val="24"/>
        </w:rPr>
        <w:t>Oyun grubu metal aksamı kumlama işlemine tabi tutularak elektrostatik toz boya yöntemi ile dış cepheye uygun olarak boyanacaktır.</w:t>
      </w:r>
    </w:p>
    <w:p w:rsidR="0054046D" w:rsidRPr="003E7341" w:rsidRDefault="00DC68FA" w:rsidP="003E7341">
      <w:pPr>
        <w:spacing w:after="0" w:line="276" w:lineRule="auto"/>
        <w:rPr>
          <w:rFonts w:ascii="Times New Roman" w:hAnsi="Times New Roman" w:cs="Times New Roman"/>
          <w:b/>
          <w:color w:val="000000" w:themeColor="text1"/>
          <w:sz w:val="24"/>
          <w:szCs w:val="24"/>
        </w:rPr>
      </w:pPr>
      <w:r w:rsidRPr="00433BFB">
        <w:rPr>
          <w:rFonts w:ascii="Times New Roman" w:hAnsi="Times New Roman" w:cs="Times New Roman"/>
          <w:b/>
          <w:color w:val="000000" w:themeColor="text1"/>
          <w:sz w:val="24"/>
          <w:szCs w:val="24"/>
        </w:rPr>
        <w:br w:type="page"/>
      </w:r>
    </w:p>
    <w:p w:rsidR="003B7FB5" w:rsidRPr="00433BFB" w:rsidRDefault="003B7FB5" w:rsidP="00433BFB">
      <w:pPr>
        <w:spacing w:after="0" w:line="276" w:lineRule="auto"/>
        <w:ind w:firstLine="708"/>
        <w:jc w:val="center"/>
        <w:rPr>
          <w:rFonts w:ascii="Times New Roman" w:hAnsi="Times New Roman" w:cs="Times New Roman"/>
          <w:b/>
          <w:noProof/>
          <w:color w:val="000000" w:themeColor="text1"/>
          <w:sz w:val="24"/>
          <w:szCs w:val="24"/>
          <w:lang w:eastAsia="tr-TR"/>
        </w:rPr>
      </w:pPr>
      <w:r w:rsidRPr="00433BFB">
        <w:rPr>
          <w:rFonts w:ascii="Times New Roman" w:hAnsi="Times New Roman" w:cs="Times New Roman"/>
          <w:b/>
          <w:noProof/>
          <w:color w:val="000000" w:themeColor="text1"/>
          <w:sz w:val="24"/>
          <w:szCs w:val="24"/>
          <w:lang w:eastAsia="tr-TR"/>
        </w:rPr>
        <w:lastRenderedPageBreak/>
        <w:t>HALAT SİSTEMLERİ</w:t>
      </w:r>
    </w:p>
    <w:p w:rsidR="003B7FB5" w:rsidRPr="00433BFB" w:rsidRDefault="003B7FB5" w:rsidP="00433BFB">
      <w:pPr>
        <w:spacing w:after="0" w:line="276" w:lineRule="auto"/>
        <w:ind w:firstLine="708"/>
        <w:jc w:val="both"/>
        <w:rPr>
          <w:rFonts w:ascii="Times New Roman" w:hAnsi="Times New Roman" w:cs="Times New Roman"/>
          <w:noProof/>
          <w:color w:val="000000" w:themeColor="text1"/>
          <w:sz w:val="24"/>
          <w:szCs w:val="24"/>
          <w:lang w:eastAsia="tr-TR"/>
        </w:rPr>
      </w:pPr>
      <w:r w:rsidRPr="00433BFB">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433BFB" w:rsidRDefault="003B7FB5" w:rsidP="00433BFB">
      <w:pPr>
        <w:spacing w:after="0" w:line="276" w:lineRule="auto"/>
        <w:ind w:firstLine="708"/>
        <w:jc w:val="both"/>
        <w:rPr>
          <w:rFonts w:ascii="Times New Roman" w:hAnsi="Times New Roman" w:cs="Times New Roman"/>
          <w:color w:val="000000" w:themeColor="text1"/>
          <w:sz w:val="24"/>
          <w:szCs w:val="24"/>
        </w:rPr>
      </w:pPr>
      <w:r w:rsidRPr="00433BFB">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433BFB">
        <w:rPr>
          <w:rFonts w:ascii="Times New Roman" w:hAnsi="Times New Roman" w:cs="Times New Roman"/>
          <w:color w:val="000000" w:themeColor="text1"/>
          <w:sz w:val="24"/>
          <w:szCs w:val="24"/>
        </w:rPr>
        <w:t>polipropilen</w:t>
      </w:r>
      <w:proofErr w:type="spellEnd"/>
      <w:r w:rsidRPr="00433BFB">
        <w:rPr>
          <w:rFonts w:ascii="Times New Roman" w:hAnsi="Times New Roman" w:cs="Times New Roman"/>
          <w:color w:val="000000" w:themeColor="text1"/>
          <w:sz w:val="24"/>
          <w:szCs w:val="24"/>
        </w:rPr>
        <w:t xml:space="preserve"> malzemeden lif şeklinde ip olacaktır.</w:t>
      </w:r>
      <w:r w:rsidRPr="00433BFB">
        <w:rPr>
          <w:rFonts w:ascii="Times New Roman" w:hAnsi="Times New Roman" w:cs="Times New Roman"/>
          <w:noProof/>
          <w:color w:val="000000" w:themeColor="text1"/>
          <w:sz w:val="24"/>
          <w:szCs w:val="24"/>
        </w:rPr>
        <w:t xml:space="preserve"> </w:t>
      </w:r>
      <w:r w:rsidRPr="00433BFB">
        <w:rPr>
          <w:rFonts w:ascii="Times New Roman" w:hAnsi="Times New Roman" w:cs="Times New Roman"/>
          <w:color w:val="000000" w:themeColor="text1"/>
          <w:sz w:val="24"/>
          <w:szCs w:val="24"/>
        </w:rPr>
        <w:t xml:space="preserve">İçeriğinde ve boyasında toksin madde içermeyen halatın Ultraviyole </w:t>
      </w:r>
      <w:proofErr w:type="spellStart"/>
      <w:r w:rsidRPr="00433BFB">
        <w:rPr>
          <w:rFonts w:ascii="Times New Roman" w:hAnsi="Times New Roman" w:cs="Times New Roman"/>
          <w:color w:val="000000" w:themeColor="text1"/>
          <w:sz w:val="24"/>
          <w:szCs w:val="24"/>
        </w:rPr>
        <w:t>Stabilizanlı</w:t>
      </w:r>
      <w:proofErr w:type="spellEnd"/>
      <w:r w:rsidRPr="00433BFB">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433BFB">
        <w:rPr>
          <w:rFonts w:ascii="Times New Roman" w:hAnsi="Times New Roman" w:cs="Times New Roman"/>
          <w:color w:val="000000" w:themeColor="text1"/>
          <w:sz w:val="24"/>
          <w:szCs w:val="24"/>
        </w:rPr>
        <w:t>kN’a</w:t>
      </w:r>
      <w:proofErr w:type="spellEnd"/>
      <w:r w:rsidRPr="00433BFB">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433BFB">
        <w:rPr>
          <w:rFonts w:ascii="Times New Roman" w:hAnsi="Times New Roman" w:cs="Times New Roman"/>
          <w:color w:val="000000" w:themeColor="text1"/>
          <w:sz w:val="24"/>
          <w:szCs w:val="24"/>
        </w:rPr>
        <w:t>presle</w:t>
      </w:r>
      <w:proofErr w:type="gramEnd"/>
      <w:r w:rsidRPr="00433BFB">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286F09">
        <w:rPr>
          <w:rFonts w:ascii="Times New Roman" w:hAnsi="Times New Roman" w:cs="Times New Roman"/>
          <w:color w:val="000000" w:themeColor="text1"/>
          <w:sz w:val="24"/>
          <w:szCs w:val="24"/>
        </w:rPr>
        <w:t>H</w:t>
      </w:r>
      <w:r w:rsidRPr="00433BFB">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433BFB" w:rsidRDefault="000378F1" w:rsidP="00433BFB">
      <w:pPr>
        <w:spacing w:after="0" w:line="276" w:lineRule="auto"/>
        <w:jc w:val="center"/>
        <w:rPr>
          <w:rFonts w:ascii="Times New Roman" w:hAnsi="Times New Roman" w:cs="Times New Roman"/>
          <w:b/>
          <w:color w:val="000000" w:themeColor="text1"/>
          <w:sz w:val="24"/>
          <w:szCs w:val="24"/>
        </w:rPr>
      </w:pPr>
    </w:p>
    <w:p w:rsidR="00D25F91" w:rsidRPr="00433BFB" w:rsidRDefault="00D25F91" w:rsidP="00433BFB">
      <w:pPr>
        <w:spacing w:after="0" w:line="276" w:lineRule="auto"/>
        <w:rPr>
          <w:rFonts w:ascii="Times New Roman" w:hAnsi="Times New Roman" w:cs="Times New Roman"/>
          <w:b/>
          <w:color w:val="000000" w:themeColor="text1"/>
          <w:sz w:val="24"/>
          <w:szCs w:val="24"/>
        </w:rPr>
      </w:pPr>
      <w:r w:rsidRPr="00433BFB">
        <w:rPr>
          <w:rFonts w:ascii="Times New Roman" w:hAnsi="Times New Roman" w:cs="Times New Roman"/>
          <w:b/>
          <w:color w:val="000000" w:themeColor="text1"/>
          <w:sz w:val="24"/>
          <w:szCs w:val="24"/>
        </w:rPr>
        <w:br w:type="page"/>
      </w: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r w:rsidRPr="00433BFB">
        <w:rPr>
          <w:rFonts w:ascii="Times New Roman" w:hAnsi="Times New Roman" w:cs="Times New Roman"/>
          <w:b/>
          <w:color w:val="000000" w:themeColor="text1"/>
          <w:sz w:val="24"/>
          <w:szCs w:val="24"/>
        </w:rPr>
        <w:lastRenderedPageBreak/>
        <w:t>METAL BAĞLANTI ELEMANLARI</w:t>
      </w:r>
    </w:p>
    <w:p w:rsidR="003B7FB5" w:rsidRPr="00433BFB" w:rsidRDefault="003B7FB5" w:rsidP="00433BFB">
      <w:pPr>
        <w:autoSpaceDE w:val="0"/>
        <w:autoSpaceDN w:val="0"/>
        <w:adjustRightInd w:val="0"/>
        <w:spacing w:after="0" w:line="276" w:lineRule="auto"/>
        <w:rPr>
          <w:rFonts w:ascii="Times New Roman" w:hAnsi="Times New Roman" w:cs="Times New Roman"/>
          <w:color w:val="000000" w:themeColor="text1"/>
          <w:sz w:val="24"/>
          <w:szCs w:val="24"/>
        </w:rPr>
      </w:pPr>
      <w:r w:rsidRPr="00433BFB">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433BFB">
        <w:rPr>
          <w:rFonts w:ascii="Times New Roman" w:hAnsi="Times New Roman" w:cs="Times New Roman"/>
          <w:color w:val="000000" w:themeColor="text1"/>
          <w:sz w:val="24"/>
          <w:szCs w:val="24"/>
        </w:rPr>
        <w:t xml:space="preserve">                                                </w:t>
      </w:r>
      <w:r w:rsidRPr="00433BFB">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433BFB">
        <w:rPr>
          <w:rFonts w:ascii="Times New Roman" w:hAnsi="Times New Roman" w:cs="Times New Roman"/>
          <w:color w:val="000000" w:themeColor="text1"/>
          <w:sz w:val="24"/>
          <w:szCs w:val="24"/>
        </w:rPr>
        <w:t xml:space="preserve">            </w:t>
      </w:r>
      <w:r w:rsidRPr="00433BFB">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433BFB" w:rsidRDefault="003B7FB5" w:rsidP="00433BFB">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433BFB" w:rsidRDefault="003B7FB5" w:rsidP="00433BFB">
      <w:pPr>
        <w:autoSpaceDE w:val="0"/>
        <w:autoSpaceDN w:val="0"/>
        <w:adjustRightInd w:val="0"/>
        <w:spacing w:after="0" w:line="276" w:lineRule="auto"/>
        <w:rPr>
          <w:rFonts w:ascii="Times New Roman" w:hAnsi="Times New Roman" w:cs="Times New Roman"/>
          <w:color w:val="000000" w:themeColor="text1"/>
          <w:sz w:val="24"/>
          <w:szCs w:val="24"/>
        </w:rPr>
      </w:pPr>
      <w:r w:rsidRPr="00433BFB">
        <w:rPr>
          <w:rFonts w:ascii="Times New Roman" w:hAnsi="Times New Roman" w:cs="Times New Roman"/>
          <w:color w:val="000000" w:themeColor="text1"/>
          <w:sz w:val="24"/>
          <w:szCs w:val="24"/>
        </w:rPr>
        <w:t xml:space="preserve">   Kesişim Noktası                  Alüminyum Yüzük                            Alüminyum Sıkma</w:t>
      </w:r>
    </w:p>
    <w:p w:rsidR="003B7FB5" w:rsidRPr="00433BFB" w:rsidRDefault="003B7FB5" w:rsidP="00433BFB">
      <w:pPr>
        <w:spacing w:after="0" w:line="276" w:lineRule="auto"/>
        <w:ind w:firstLine="708"/>
        <w:jc w:val="both"/>
        <w:rPr>
          <w:rFonts w:ascii="Times New Roman" w:hAnsi="Times New Roman" w:cs="Times New Roman"/>
          <w:color w:val="000000" w:themeColor="text1"/>
          <w:sz w:val="24"/>
          <w:szCs w:val="24"/>
        </w:rPr>
      </w:pPr>
    </w:p>
    <w:p w:rsidR="005900FF" w:rsidRPr="00433BFB" w:rsidRDefault="003B7FB5" w:rsidP="00433BFB">
      <w:pPr>
        <w:spacing w:after="0" w:line="276" w:lineRule="auto"/>
        <w:ind w:firstLine="708"/>
        <w:jc w:val="both"/>
        <w:rPr>
          <w:rFonts w:ascii="Times New Roman" w:hAnsi="Times New Roman" w:cs="Times New Roman"/>
          <w:color w:val="000000" w:themeColor="text1"/>
          <w:sz w:val="24"/>
          <w:szCs w:val="24"/>
        </w:rPr>
      </w:pPr>
      <w:r w:rsidRPr="00433BFB">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433BFB">
        <w:rPr>
          <w:rFonts w:ascii="Times New Roman" w:hAnsi="Times New Roman" w:cs="Times New Roman"/>
          <w:color w:val="000000" w:themeColor="text1"/>
          <w:sz w:val="24"/>
          <w:szCs w:val="24"/>
        </w:rPr>
        <w:t>preslenmesi</w:t>
      </w:r>
      <w:proofErr w:type="gramEnd"/>
      <w:r w:rsidRPr="00433BFB">
        <w:rPr>
          <w:rFonts w:ascii="Times New Roman" w:hAnsi="Times New Roman" w:cs="Times New Roman"/>
          <w:color w:val="000000" w:themeColor="text1"/>
          <w:sz w:val="24"/>
          <w:szCs w:val="24"/>
        </w:rPr>
        <w:t xml:space="preserve"> yöntemi ile olacaktır. Alüminyum bağlantı parçaları </w:t>
      </w:r>
      <w:proofErr w:type="gramStart"/>
      <w:r w:rsidRPr="00433BFB">
        <w:rPr>
          <w:rFonts w:ascii="Times New Roman" w:hAnsi="Times New Roman" w:cs="Times New Roman"/>
          <w:color w:val="000000" w:themeColor="text1"/>
          <w:sz w:val="24"/>
          <w:szCs w:val="24"/>
        </w:rPr>
        <w:t>preslenmeden</w:t>
      </w:r>
      <w:proofErr w:type="gramEnd"/>
      <w:r w:rsidRPr="00433BFB">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433BFB" w:rsidRDefault="000329A4" w:rsidP="00433BFB">
      <w:pPr>
        <w:spacing w:after="0" w:line="276" w:lineRule="auto"/>
        <w:rPr>
          <w:rFonts w:ascii="Times New Roman" w:hAnsi="Times New Roman" w:cs="Times New Roman"/>
          <w:color w:val="000000" w:themeColor="text1"/>
          <w:sz w:val="24"/>
          <w:szCs w:val="24"/>
        </w:rPr>
      </w:pPr>
    </w:p>
    <w:p w:rsidR="003B7FB5" w:rsidRPr="00433BFB" w:rsidRDefault="003B7FB5" w:rsidP="00433BFB">
      <w:pPr>
        <w:spacing w:after="0" w:line="276" w:lineRule="auto"/>
        <w:jc w:val="both"/>
        <w:rPr>
          <w:rFonts w:ascii="Times New Roman" w:hAnsi="Times New Roman" w:cs="Times New Roman"/>
          <w:b/>
          <w:color w:val="000000" w:themeColor="text1"/>
          <w:sz w:val="24"/>
          <w:szCs w:val="24"/>
        </w:rPr>
      </w:pPr>
      <w:r w:rsidRPr="00433BFB">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433BFB">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433BFB">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rPr>
          <w:rFonts w:ascii="Times New Roman" w:hAnsi="Times New Roman" w:cs="Times New Roman"/>
          <w:b/>
          <w:color w:val="000000" w:themeColor="text1"/>
          <w:sz w:val="24"/>
          <w:szCs w:val="24"/>
        </w:rPr>
      </w:pPr>
    </w:p>
    <w:p w:rsidR="003B7FB5" w:rsidRPr="00433BFB" w:rsidRDefault="003B7FB5" w:rsidP="00433BFB">
      <w:pPr>
        <w:spacing w:after="0" w:line="276" w:lineRule="auto"/>
        <w:rPr>
          <w:rFonts w:ascii="Times New Roman" w:hAnsi="Times New Roman" w:cs="Times New Roman"/>
          <w:b/>
          <w:color w:val="000000" w:themeColor="text1"/>
          <w:sz w:val="24"/>
          <w:szCs w:val="24"/>
        </w:rPr>
      </w:pPr>
    </w:p>
    <w:p w:rsidR="00D25F91" w:rsidRPr="00433BFB" w:rsidRDefault="00D25F91" w:rsidP="00433BFB">
      <w:pPr>
        <w:spacing w:after="0" w:line="276" w:lineRule="auto"/>
        <w:rPr>
          <w:rFonts w:ascii="Times New Roman" w:hAnsi="Times New Roman" w:cs="Times New Roman"/>
          <w:b/>
          <w:color w:val="000000" w:themeColor="text1"/>
          <w:sz w:val="24"/>
          <w:szCs w:val="24"/>
        </w:rPr>
      </w:pPr>
      <w:r w:rsidRPr="00433BFB">
        <w:rPr>
          <w:rFonts w:ascii="Times New Roman" w:hAnsi="Times New Roman" w:cs="Times New Roman"/>
          <w:b/>
          <w:color w:val="000000" w:themeColor="text1"/>
          <w:sz w:val="24"/>
          <w:szCs w:val="24"/>
        </w:rPr>
        <w:br w:type="page"/>
      </w: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r w:rsidRPr="00433BFB">
        <w:rPr>
          <w:rFonts w:ascii="Times New Roman" w:hAnsi="Times New Roman" w:cs="Times New Roman"/>
          <w:b/>
          <w:color w:val="000000" w:themeColor="text1"/>
          <w:sz w:val="24"/>
          <w:szCs w:val="24"/>
        </w:rPr>
        <w:lastRenderedPageBreak/>
        <w:t>PLASTİK BAĞLANTI ELEMANLARI</w:t>
      </w: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jc w:val="center"/>
        <w:rPr>
          <w:rFonts w:ascii="Times New Roman" w:hAnsi="Times New Roman" w:cs="Times New Roman"/>
          <w:b/>
          <w:color w:val="000000" w:themeColor="text1"/>
          <w:sz w:val="24"/>
          <w:szCs w:val="24"/>
        </w:rPr>
      </w:pPr>
    </w:p>
    <w:p w:rsidR="003B7FB5" w:rsidRPr="00433BFB" w:rsidRDefault="003B7FB5" w:rsidP="00433BFB">
      <w:pPr>
        <w:spacing w:after="0" w:line="276" w:lineRule="auto"/>
        <w:ind w:firstLine="708"/>
        <w:jc w:val="both"/>
        <w:rPr>
          <w:rFonts w:ascii="Times New Roman" w:hAnsi="Times New Roman" w:cs="Times New Roman"/>
          <w:color w:val="000000" w:themeColor="text1"/>
          <w:sz w:val="24"/>
          <w:szCs w:val="24"/>
        </w:rPr>
      </w:pPr>
      <w:r w:rsidRPr="00433BFB">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433BFB">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433BFB" w:rsidRDefault="003B7FB5" w:rsidP="00433BFB">
      <w:pPr>
        <w:spacing w:after="0" w:line="276" w:lineRule="auto"/>
        <w:ind w:firstLine="708"/>
        <w:jc w:val="both"/>
        <w:rPr>
          <w:rFonts w:ascii="Times New Roman" w:hAnsi="Times New Roman" w:cs="Times New Roman"/>
          <w:color w:val="000000" w:themeColor="text1"/>
          <w:sz w:val="24"/>
          <w:szCs w:val="24"/>
        </w:rPr>
      </w:pPr>
      <w:r w:rsidRPr="00433BFB">
        <w:rPr>
          <w:rFonts w:ascii="Times New Roman" w:hAnsi="Times New Roman" w:cs="Times New Roman"/>
          <w:color w:val="000000" w:themeColor="text1"/>
          <w:sz w:val="24"/>
          <w:szCs w:val="24"/>
        </w:rPr>
        <w:t xml:space="preserve">İp kesişim yerlerinde kullanılan plastik x bağlantı 1. Sınıf </w:t>
      </w:r>
      <w:proofErr w:type="spellStart"/>
      <w:r w:rsidRPr="00433BFB">
        <w:rPr>
          <w:rFonts w:ascii="Times New Roman" w:hAnsi="Times New Roman" w:cs="Times New Roman"/>
          <w:color w:val="000000" w:themeColor="text1"/>
          <w:sz w:val="24"/>
          <w:szCs w:val="24"/>
        </w:rPr>
        <w:t>polyamid</w:t>
      </w:r>
      <w:proofErr w:type="spellEnd"/>
      <w:r w:rsidRPr="00433BFB">
        <w:rPr>
          <w:rFonts w:ascii="Times New Roman" w:hAnsi="Times New Roman" w:cs="Times New Roman"/>
          <w:color w:val="000000" w:themeColor="text1"/>
          <w:sz w:val="24"/>
          <w:szCs w:val="24"/>
        </w:rPr>
        <w:t xml:space="preserve"> ham mamulünden minimum 2 x 50 g (100 g) olarak plastik </w:t>
      </w:r>
      <w:proofErr w:type="gramStart"/>
      <w:r w:rsidRPr="00433BFB">
        <w:rPr>
          <w:rFonts w:ascii="Times New Roman" w:hAnsi="Times New Roman" w:cs="Times New Roman"/>
          <w:color w:val="000000" w:themeColor="text1"/>
          <w:sz w:val="24"/>
          <w:szCs w:val="24"/>
        </w:rPr>
        <w:t>enjeksiyon</w:t>
      </w:r>
      <w:proofErr w:type="gramEnd"/>
      <w:r w:rsidRPr="00433BFB">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433BFB">
        <w:rPr>
          <w:rFonts w:ascii="Times New Roman" w:hAnsi="Times New Roman" w:cs="Times New Roman"/>
          <w:color w:val="000000" w:themeColor="text1"/>
          <w:sz w:val="24"/>
          <w:szCs w:val="24"/>
        </w:rPr>
        <w:t>dizayn edilip</w:t>
      </w:r>
      <w:proofErr w:type="gramEnd"/>
      <w:r w:rsidRPr="00433BFB">
        <w:rPr>
          <w:rFonts w:ascii="Times New Roman" w:hAnsi="Times New Roman" w:cs="Times New Roman"/>
          <w:color w:val="000000" w:themeColor="text1"/>
          <w:sz w:val="24"/>
          <w:szCs w:val="24"/>
        </w:rPr>
        <w:t xml:space="preserve"> yüzeyde herhangi metal çıkıntı bulunmaması gerekmektedir.</w:t>
      </w:r>
    </w:p>
    <w:p w:rsidR="003B7FB5" w:rsidRPr="00433BFB" w:rsidRDefault="003B7FB5" w:rsidP="00433BFB">
      <w:pPr>
        <w:spacing w:after="0" w:line="276" w:lineRule="auto"/>
        <w:ind w:firstLine="708"/>
        <w:jc w:val="both"/>
        <w:rPr>
          <w:rFonts w:ascii="Times New Roman" w:hAnsi="Times New Roman" w:cs="Times New Roman"/>
          <w:color w:val="000000" w:themeColor="text1"/>
          <w:sz w:val="24"/>
          <w:szCs w:val="24"/>
        </w:rPr>
      </w:pPr>
      <w:r w:rsidRPr="00433BFB">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433BFB">
        <w:rPr>
          <w:rFonts w:ascii="Times New Roman" w:hAnsi="Times New Roman" w:cs="Times New Roman"/>
          <w:color w:val="000000" w:themeColor="text1"/>
          <w:sz w:val="24"/>
          <w:szCs w:val="24"/>
        </w:rPr>
        <w:t xml:space="preserve">   </w:t>
      </w:r>
      <w:r w:rsidRPr="00433BFB">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33962" r:id="rId21"/>
        </w:object>
      </w:r>
    </w:p>
    <w:p w:rsidR="003B7FB5" w:rsidRPr="00433BFB" w:rsidRDefault="003B7FB5" w:rsidP="00433BFB">
      <w:pPr>
        <w:spacing w:after="0" w:line="276" w:lineRule="auto"/>
        <w:ind w:firstLine="708"/>
        <w:jc w:val="both"/>
        <w:rPr>
          <w:rFonts w:ascii="Times New Roman" w:hAnsi="Times New Roman" w:cs="Times New Roman"/>
          <w:color w:val="000000" w:themeColor="text1"/>
          <w:sz w:val="24"/>
          <w:szCs w:val="24"/>
        </w:rPr>
      </w:pPr>
    </w:p>
    <w:p w:rsidR="003B7FB5" w:rsidRPr="00433BFB" w:rsidRDefault="003B7FB5" w:rsidP="00433BFB">
      <w:pPr>
        <w:spacing w:after="0" w:line="276" w:lineRule="auto"/>
        <w:ind w:firstLine="708"/>
        <w:jc w:val="both"/>
        <w:rPr>
          <w:rFonts w:ascii="Times New Roman" w:hAnsi="Times New Roman" w:cs="Times New Roman"/>
          <w:color w:val="000000" w:themeColor="text1"/>
          <w:sz w:val="24"/>
          <w:szCs w:val="24"/>
        </w:rPr>
      </w:pPr>
      <w:r w:rsidRPr="00433BFB">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433BFB">
        <w:rPr>
          <w:rFonts w:ascii="Times New Roman" w:hAnsi="Times New Roman" w:cs="Times New Roman"/>
          <w:color w:val="000000" w:themeColor="text1"/>
          <w:sz w:val="24"/>
          <w:szCs w:val="24"/>
        </w:rPr>
        <w:t>moblen</w:t>
      </w:r>
      <w:proofErr w:type="spellEnd"/>
      <w:r w:rsidRPr="00433BFB">
        <w:rPr>
          <w:rFonts w:ascii="Times New Roman" w:hAnsi="Times New Roman" w:cs="Times New Roman"/>
          <w:color w:val="000000" w:themeColor="text1"/>
          <w:sz w:val="24"/>
          <w:szCs w:val="24"/>
        </w:rPr>
        <w:t xml:space="preserve"> ham mamulünden minimum 2 x 28 g (56 g) olarak plastik </w:t>
      </w:r>
      <w:proofErr w:type="gramStart"/>
      <w:r w:rsidRPr="00433BFB">
        <w:rPr>
          <w:rFonts w:ascii="Times New Roman" w:hAnsi="Times New Roman" w:cs="Times New Roman"/>
          <w:color w:val="000000" w:themeColor="text1"/>
          <w:sz w:val="24"/>
          <w:szCs w:val="24"/>
        </w:rPr>
        <w:t>enjeksiyon</w:t>
      </w:r>
      <w:proofErr w:type="gramEnd"/>
      <w:r w:rsidRPr="00433BFB">
        <w:rPr>
          <w:rFonts w:ascii="Times New Roman" w:hAnsi="Times New Roman" w:cs="Times New Roman"/>
          <w:color w:val="000000" w:themeColor="text1"/>
          <w:sz w:val="24"/>
          <w:szCs w:val="24"/>
        </w:rPr>
        <w:t xml:space="preserve"> yöntemiyle yarı mamul olarak üretilecektir. Yüzeyi R30 </w:t>
      </w:r>
      <w:proofErr w:type="spellStart"/>
      <w:r w:rsidRPr="00433BFB">
        <w:rPr>
          <w:rFonts w:ascii="Times New Roman" w:hAnsi="Times New Roman" w:cs="Times New Roman"/>
          <w:color w:val="000000" w:themeColor="text1"/>
          <w:sz w:val="24"/>
          <w:szCs w:val="24"/>
        </w:rPr>
        <w:t>radyuslu</w:t>
      </w:r>
      <w:proofErr w:type="spellEnd"/>
      <w:r w:rsidRPr="00433BFB">
        <w:rPr>
          <w:rFonts w:ascii="Times New Roman" w:hAnsi="Times New Roman" w:cs="Times New Roman"/>
          <w:color w:val="000000" w:themeColor="text1"/>
          <w:sz w:val="24"/>
          <w:szCs w:val="24"/>
        </w:rPr>
        <w:t xml:space="preserve"> ve temas yüzeyi 15 mm olarak şekilde </w:t>
      </w:r>
      <w:proofErr w:type="gramStart"/>
      <w:r w:rsidRPr="00433BFB">
        <w:rPr>
          <w:rFonts w:ascii="Times New Roman" w:hAnsi="Times New Roman" w:cs="Times New Roman"/>
          <w:color w:val="000000" w:themeColor="text1"/>
          <w:sz w:val="24"/>
          <w:szCs w:val="24"/>
        </w:rPr>
        <w:t>dizayn edilecek</w:t>
      </w:r>
      <w:proofErr w:type="gramEnd"/>
      <w:r w:rsidRPr="00433BFB">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433BFB">
        <w:rPr>
          <w:rFonts w:ascii="Times New Roman" w:hAnsi="Times New Roman" w:cs="Times New Roman"/>
          <w:color w:val="000000" w:themeColor="text1"/>
          <w:sz w:val="24"/>
          <w:szCs w:val="24"/>
        </w:rPr>
        <w:t>civata</w:t>
      </w:r>
      <w:proofErr w:type="spellEnd"/>
      <w:r w:rsidRPr="00433BFB">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433BFB">
        <w:rPr>
          <w:rFonts w:ascii="Times New Roman" w:hAnsi="Times New Roman" w:cs="Times New Roman"/>
          <w:color w:val="000000" w:themeColor="text1"/>
          <w:sz w:val="24"/>
          <w:szCs w:val="24"/>
        </w:rPr>
        <w:t>dizayn edilip</w:t>
      </w:r>
      <w:proofErr w:type="gramEnd"/>
      <w:r w:rsidRPr="00433BFB">
        <w:rPr>
          <w:rFonts w:ascii="Times New Roman" w:hAnsi="Times New Roman" w:cs="Times New Roman"/>
          <w:color w:val="000000" w:themeColor="text1"/>
          <w:sz w:val="24"/>
          <w:szCs w:val="24"/>
        </w:rPr>
        <w:t xml:space="preserve"> yüzeyde herhangi metal bulunmaması gerekmektedir.</w:t>
      </w:r>
    </w:p>
    <w:p w:rsidR="003B7FB5" w:rsidRPr="00433BFB" w:rsidRDefault="003B7FB5" w:rsidP="00433BFB">
      <w:pPr>
        <w:spacing w:after="0" w:line="276" w:lineRule="auto"/>
        <w:jc w:val="both"/>
        <w:rPr>
          <w:rFonts w:ascii="Times New Roman" w:hAnsi="Times New Roman" w:cs="Times New Roman"/>
          <w:color w:val="000000" w:themeColor="text1"/>
          <w:sz w:val="24"/>
          <w:szCs w:val="24"/>
        </w:rPr>
      </w:pPr>
      <w:r w:rsidRPr="00433BFB">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433BFB">
        <w:rPr>
          <w:rFonts w:ascii="Times New Roman" w:hAnsi="Times New Roman" w:cs="Times New Roman"/>
          <w:color w:val="000000" w:themeColor="text1"/>
          <w:sz w:val="24"/>
          <w:szCs w:val="24"/>
        </w:rPr>
        <w:t xml:space="preserve"> </w:t>
      </w:r>
      <w:r w:rsidRPr="00433BFB">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33963" r:id="rId24"/>
        </w:object>
      </w:r>
    </w:p>
    <w:p w:rsidR="003B7FB5" w:rsidRPr="00433BFB" w:rsidRDefault="003B7FB5" w:rsidP="00433BFB">
      <w:pPr>
        <w:spacing w:after="0" w:line="276" w:lineRule="auto"/>
        <w:ind w:firstLine="708"/>
        <w:jc w:val="both"/>
        <w:rPr>
          <w:rFonts w:ascii="Times New Roman" w:hAnsi="Times New Roman" w:cs="Times New Roman"/>
          <w:color w:val="000000" w:themeColor="text1"/>
          <w:sz w:val="24"/>
          <w:szCs w:val="24"/>
        </w:rPr>
      </w:pPr>
      <w:r w:rsidRPr="00433BFB">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433BFB">
        <w:rPr>
          <w:rFonts w:ascii="Times New Roman" w:hAnsi="Times New Roman" w:cs="Times New Roman"/>
          <w:color w:val="000000" w:themeColor="text1"/>
          <w:sz w:val="24"/>
          <w:szCs w:val="24"/>
        </w:rPr>
        <w:t>moblen</w:t>
      </w:r>
      <w:proofErr w:type="spellEnd"/>
      <w:r w:rsidRPr="00433BFB">
        <w:rPr>
          <w:rFonts w:ascii="Times New Roman" w:hAnsi="Times New Roman" w:cs="Times New Roman"/>
          <w:color w:val="000000" w:themeColor="text1"/>
          <w:sz w:val="24"/>
          <w:szCs w:val="24"/>
        </w:rPr>
        <w:t xml:space="preserve"> ham mamulünden minimum 2x20 g (40 g) olarak plastik </w:t>
      </w:r>
      <w:proofErr w:type="gramStart"/>
      <w:r w:rsidRPr="00433BFB">
        <w:rPr>
          <w:rFonts w:ascii="Times New Roman" w:hAnsi="Times New Roman" w:cs="Times New Roman"/>
          <w:color w:val="000000" w:themeColor="text1"/>
          <w:sz w:val="24"/>
          <w:szCs w:val="24"/>
        </w:rPr>
        <w:t>enjeksiyon</w:t>
      </w:r>
      <w:proofErr w:type="gramEnd"/>
      <w:r w:rsidRPr="00433BFB">
        <w:rPr>
          <w:rFonts w:ascii="Times New Roman" w:hAnsi="Times New Roman" w:cs="Times New Roman"/>
          <w:color w:val="000000" w:themeColor="text1"/>
          <w:sz w:val="24"/>
          <w:szCs w:val="24"/>
        </w:rPr>
        <w:t xml:space="preserve"> yöntemiyle yarı mamul olarak üretilecektir. Yüzeyi R22 </w:t>
      </w:r>
      <w:proofErr w:type="spellStart"/>
      <w:r w:rsidRPr="00433BFB">
        <w:rPr>
          <w:rFonts w:ascii="Times New Roman" w:hAnsi="Times New Roman" w:cs="Times New Roman"/>
          <w:color w:val="000000" w:themeColor="text1"/>
          <w:sz w:val="24"/>
          <w:szCs w:val="24"/>
        </w:rPr>
        <w:t>radyuslu</w:t>
      </w:r>
      <w:proofErr w:type="spellEnd"/>
      <w:r w:rsidRPr="00433BFB">
        <w:rPr>
          <w:rFonts w:ascii="Times New Roman" w:hAnsi="Times New Roman" w:cs="Times New Roman"/>
          <w:color w:val="000000" w:themeColor="text1"/>
          <w:sz w:val="24"/>
          <w:szCs w:val="24"/>
        </w:rPr>
        <w:t xml:space="preserve"> ve temas yüzeyi 10 mm olarak şekilde </w:t>
      </w:r>
      <w:proofErr w:type="gramStart"/>
      <w:r w:rsidRPr="00433BFB">
        <w:rPr>
          <w:rFonts w:ascii="Times New Roman" w:hAnsi="Times New Roman" w:cs="Times New Roman"/>
          <w:color w:val="000000" w:themeColor="text1"/>
          <w:sz w:val="24"/>
          <w:szCs w:val="24"/>
        </w:rPr>
        <w:t>dizayn edilecek</w:t>
      </w:r>
      <w:proofErr w:type="gramEnd"/>
      <w:r w:rsidRPr="00433BFB">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433BFB">
        <w:rPr>
          <w:rFonts w:ascii="Times New Roman" w:hAnsi="Times New Roman" w:cs="Times New Roman"/>
          <w:color w:val="000000" w:themeColor="text1"/>
          <w:sz w:val="24"/>
          <w:szCs w:val="24"/>
        </w:rPr>
        <w:t>dizayn edilip</w:t>
      </w:r>
      <w:proofErr w:type="gramEnd"/>
      <w:r w:rsidRPr="00433BFB">
        <w:rPr>
          <w:rFonts w:ascii="Times New Roman" w:hAnsi="Times New Roman" w:cs="Times New Roman"/>
          <w:color w:val="000000" w:themeColor="text1"/>
          <w:sz w:val="24"/>
          <w:szCs w:val="24"/>
        </w:rPr>
        <w:t xml:space="preserve"> yüzeyde herhangi metal bulunmaması gerekmektedir.</w:t>
      </w:r>
    </w:p>
    <w:p w:rsidR="003B7FB5" w:rsidRPr="00433BFB" w:rsidRDefault="003B7FB5" w:rsidP="00433BFB">
      <w:pPr>
        <w:spacing w:after="0" w:line="276" w:lineRule="auto"/>
        <w:rPr>
          <w:rFonts w:ascii="Times New Roman" w:hAnsi="Times New Roman" w:cs="Times New Roman"/>
          <w:b/>
          <w:sz w:val="24"/>
          <w:szCs w:val="24"/>
        </w:rPr>
      </w:pPr>
    </w:p>
    <w:p w:rsidR="003B7FB5" w:rsidRPr="00433BFB" w:rsidRDefault="003B7FB5" w:rsidP="00433BFB">
      <w:pPr>
        <w:spacing w:after="0" w:line="276" w:lineRule="auto"/>
        <w:ind w:firstLine="708"/>
        <w:jc w:val="center"/>
        <w:rPr>
          <w:rFonts w:ascii="Times New Roman" w:hAnsi="Times New Roman" w:cs="Times New Roman"/>
          <w:b/>
          <w:bCs/>
          <w:sz w:val="24"/>
          <w:szCs w:val="24"/>
        </w:rPr>
      </w:pPr>
      <w:r w:rsidRPr="00433BFB">
        <w:rPr>
          <w:rFonts w:ascii="Times New Roman" w:hAnsi="Times New Roman" w:cs="Times New Roman"/>
          <w:b/>
          <w:sz w:val="24"/>
          <w:szCs w:val="24"/>
        </w:rPr>
        <w:t xml:space="preserve">BETON </w:t>
      </w:r>
      <w:r w:rsidRPr="00433BFB">
        <w:rPr>
          <w:rFonts w:ascii="Times New Roman" w:hAnsi="Times New Roman" w:cs="Times New Roman"/>
          <w:b/>
          <w:bCs/>
          <w:sz w:val="24"/>
          <w:szCs w:val="24"/>
        </w:rPr>
        <w:t>ZEMİNE MONTAJ DETAYLARI</w:t>
      </w:r>
    </w:p>
    <w:p w:rsidR="003B7FB5" w:rsidRPr="00433BFB" w:rsidRDefault="003B7FB5" w:rsidP="00433BFB">
      <w:pPr>
        <w:spacing w:after="0" w:line="276" w:lineRule="auto"/>
        <w:ind w:firstLine="708"/>
        <w:jc w:val="center"/>
        <w:rPr>
          <w:rFonts w:ascii="Times New Roman" w:hAnsi="Times New Roman" w:cs="Times New Roman"/>
          <w:b/>
          <w:bCs/>
          <w:sz w:val="24"/>
          <w:szCs w:val="24"/>
        </w:rPr>
      </w:pPr>
    </w:p>
    <w:p w:rsidR="003B7FB5" w:rsidRPr="00433BFB" w:rsidRDefault="003B7FB5" w:rsidP="00640450">
      <w:pPr>
        <w:spacing w:after="0" w:line="276" w:lineRule="auto"/>
        <w:ind w:firstLine="708"/>
        <w:jc w:val="both"/>
        <w:rPr>
          <w:rFonts w:ascii="Times New Roman" w:hAnsi="Times New Roman" w:cs="Times New Roman"/>
          <w:sz w:val="24"/>
          <w:szCs w:val="24"/>
        </w:rPr>
      </w:pPr>
      <w:r w:rsidRPr="00433BFB">
        <w:rPr>
          <w:rFonts w:ascii="Times New Roman" w:hAnsi="Times New Roman" w:cs="Times New Roman"/>
          <w:sz w:val="24"/>
          <w:szCs w:val="24"/>
        </w:rPr>
        <w:t>Alanın betonu terazili bir biçimde atılmış olması gerekmektedir. A</w:t>
      </w:r>
      <w:r w:rsidR="00347CE2" w:rsidRPr="00433BFB">
        <w:rPr>
          <w:rFonts w:ascii="Times New Roman" w:hAnsi="Times New Roman" w:cs="Times New Roman"/>
          <w:sz w:val="24"/>
          <w:szCs w:val="24"/>
        </w:rPr>
        <w:t>na</w:t>
      </w:r>
      <w:r w:rsidRPr="00433BFB">
        <w:rPr>
          <w:rFonts w:ascii="Times New Roman" w:hAnsi="Times New Roman" w:cs="Times New Roman"/>
          <w:sz w:val="24"/>
          <w:szCs w:val="24"/>
        </w:rPr>
        <w:t xml:space="preserve"> taşıyıcı gövde ayaklarında betona montaj için </w:t>
      </w:r>
      <w:r w:rsidR="00E02566" w:rsidRPr="00433BFB">
        <w:rPr>
          <w:rFonts w:ascii="Times New Roman" w:hAnsi="Times New Roman" w:cs="Times New Roman"/>
          <w:sz w:val="24"/>
          <w:szCs w:val="24"/>
        </w:rPr>
        <w:t>Ø250 x 4</w:t>
      </w:r>
      <w:r w:rsidR="009F4564" w:rsidRPr="00433BFB">
        <w:rPr>
          <w:rFonts w:ascii="Times New Roman" w:hAnsi="Times New Roman" w:cs="Times New Roman"/>
          <w:sz w:val="24"/>
          <w:szCs w:val="24"/>
        </w:rPr>
        <w:t xml:space="preserve"> </w:t>
      </w:r>
      <w:r w:rsidRPr="00433BFB">
        <w:rPr>
          <w:rFonts w:ascii="Times New Roman" w:hAnsi="Times New Roman" w:cs="Times New Roman"/>
          <w:sz w:val="24"/>
          <w:szCs w:val="24"/>
        </w:rPr>
        <w:t>mm ebatlarında</w:t>
      </w:r>
      <w:r w:rsidR="009F4564" w:rsidRPr="00433BFB">
        <w:rPr>
          <w:rFonts w:ascii="Times New Roman" w:hAnsi="Times New Roman" w:cs="Times New Roman"/>
          <w:sz w:val="24"/>
          <w:szCs w:val="24"/>
        </w:rPr>
        <w:t xml:space="preserve"> </w:t>
      </w:r>
      <w:proofErr w:type="gramStart"/>
      <w:r w:rsidR="009F4564" w:rsidRPr="00433BFB">
        <w:rPr>
          <w:rFonts w:ascii="Times New Roman" w:hAnsi="Times New Roman" w:cs="Times New Roman"/>
          <w:sz w:val="24"/>
          <w:szCs w:val="24"/>
        </w:rPr>
        <w:t>profillere</w:t>
      </w:r>
      <w:proofErr w:type="gramEnd"/>
      <w:r w:rsidRPr="00433BFB">
        <w:rPr>
          <w:rFonts w:ascii="Times New Roman" w:hAnsi="Times New Roman" w:cs="Times New Roman"/>
          <w:sz w:val="24"/>
          <w:szCs w:val="24"/>
        </w:rPr>
        <w:t xml:space="preserve"> kaynak yöntemiyle birleştirilmiş olacaktır. Ayaklar teraziye alındıktan sonra tabla/</w:t>
      </w:r>
      <w:proofErr w:type="spellStart"/>
      <w:r w:rsidRPr="00433BFB">
        <w:rPr>
          <w:rFonts w:ascii="Times New Roman" w:hAnsi="Times New Roman" w:cs="Times New Roman"/>
          <w:sz w:val="24"/>
          <w:szCs w:val="24"/>
        </w:rPr>
        <w:t>flanşta</w:t>
      </w:r>
      <w:proofErr w:type="spellEnd"/>
      <w:r w:rsidRPr="00433BFB">
        <w:rPr>
          <w:rFonts w:ascii="Times New Roman" w:hAnsi="Times New Roman" w:cs="Times New Roman"/>
          <w:sz w:val="24"/>
          <w:szCs w:val="24"/>
        </w:rPr>
        <w:t xml:space="preserve"> bulunan delikler yardımıyla zemine montajı çelik/kimyasal dübel ve 10 x 100 mm </w:t>
      </w:r>
      <w:proofErr w:type="spellStart"/>
      <w:r w:rsidRPr="00433BFB">
        <w:rPr>
          <w:rFonts w:ascii="Times New Roman" w:hAnsi="Times New Roman" w:cs="Times New Roman"/>
          <w:sz w:val="24"/>
          <w:szCs w:val="24"/>
        </w:rPr>
        <w:t>flanşlı</w:t>
      </w:r>
      <w:proofErr w:type="spellEnd"/>
      <w:r w:rsidRPr="00433BFB">
        <w:rPr>
          <w:rFonts w:ascii="Times New Roman" w:hAnsi="Times New Roman" w:cs="Times New Roman"/>
          <w:sz w:val="24"/>
          <w:szCs w:val="24"/>
        </w:rPr>
        <w:t xml:space="preserve"> </w:t>
      </w:r>
      <w:proofErr w:type="spellStart"/>
      <w:r w:rsidRPr="00433BFB">
        <w:rPr>
          <w:rFonts w:ascii="Times New Roman" w:hAnsi="Times New Roman" w:cs="Times New Roman"/>
          <w:sz w:val="24"/>
          <w:szCs w:val="24"/>
        </w:rPr>
        <w:t>trifon</w:t>
      </w:r>
      <w:proofErr w:type="spellEnd"/>
      <w:r w:rsidRPr="00433BFB">
        <w:rPr>
          <w:rFonts w:ascii="Times New Roman" w:hAnsi="Times New Roman" w:cs="Times New Roman"/>
          <w:sz w:val="24"/>
          <w:szCs w:val="24"/>
        </w:rPr>
        <w:t xml:space="preserve"> vida ile montaj edilecektir.</w:t>
      </w:r>
    </w:p>
    <w:sectPr w:rsidR="003B7FB5" w:rsidRPr="00433B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31510"/>
    <w:rsid w:val="000329A4"/>
    <w:rsid w:val="000378F1"/>
    <w:rsid w:val="00055EB7"/>
    <w:rsid w:val="000641F7"/>
    <w:rsid w:val="00067FE4"/>
    <w:rsid w:val="00074925"/>
    <w:rsid w:val="00083DF5"/>
    <w:rsid w:val="000B6A9A"/>
    <w:rsid w:val="000C34E4"/>
    <w:rsid w:val="00101A05"/>
    <w:rsid w:val="001027C8"/>
    <w:rsid w:val="00125D8C"/>
    <w:rsid w:val="00134BE4"/>
    <w:rsid w:val="001508EC"/>
    <w:rsid w:val="001665EB"/>
    <w:rsid w:val="001873D8"/>
    <w:rsid w:val="001B2F1D"/>
    <w:rsid w:val="001B5EBF"/>
    <w:rsid w:val="001C528D"/>
    <w:rsid w:val="001D4609"/>
    <w:rsid w:val="00216965"/>
    <w:rsid w:val="0022165C"/>
    <w:rsid w:val="00227351"/>
    <w:rsid w:val="00227855"/>
    <w:rsid w:val="00246CA0"/>
    <w:rsid w:val="0026149C"/>
    <w:rsid w:val="002631E7"/>
    <w:rsid w:val="00266590"/>
    <w:rsid w:val="00283A28"/>
    <w:rsid w:val="00285F10"/>
    <w:rsid w:val="00286F09"/>
    <w:rsid w:val="00292BD5"/>
    <w:rsid w:val="002B4DBF"/>
    <w:rsid w:val="002C1E00"/>
    <w:rsid w:val="002C55A1"/>
    <w:rsid w:val="002C5791"/>
    <w:rsid w:val="002F39B8"/>
    <w:rsid w:val="002F6228"/>
    <w:rsid w:val="003049F3"/>
    <w:rsid w:val="00305E9F"/>
    <w:rsid w:val="00316C02"/>
    <w:rsid w:val="00325ACB"/>
    <w:rsid w:val="0032632A"/>
    <w:rsid w:val="00335F4B"/>
    <w:rsid w:val="00337EB7"/>
    <w:rsid w:val="00347CE2"/>
    <w:rsid w:val="0035161E"/>
    <w:rsid w:val="00361012"/>
    <w:rsid w:val="00361A84"/>
    <w:rsid w:val="00366D96"/>
    <w:rsid w:val="003743CE"/>
    <w:rsid w:val="0039198F"/>
    <w:rsid w:val="00396FBD"/>
    <w:rsid w:val="003A0A55"/>
    <w:rsid w:val="003B7FB5"/>
    <w:rsid w:val="003E20BE"/>
    <w:rsid w:val="003E6F40"/>
    <w:rsid w:val="003E7341"/>
    <w:rsid w:val="004003B0"/>
    <w:rsid w:val="0041595F"/>
    <w:rsid w:val="00416BD2"/>
    <w:rsid w:val="00430613"/>
    <w:rsid w:val="00433BFB"/>
    <w:rsid w:val="004412CB"/>
    <w:rsid w:val="00492109"/>
    <w:rsid w:val="004A78E9"/>
    <w:rsid w:val="004B4457"/>
    <w:rsid w:val="004D4E25"/>
    <w:rsid w:val="00510F6A"/>
    <w:rsid w:val="0053002F"/>
    <w:rsid w:val="0054046D"/>
    <w:rsid w:val="00555444"/>
    <w:rsid w:val="00562D78"/>
    <w:rsid w:val="00584D6F"/>
    <w:rsid w:val="005900FF"/>
    <w:rsid w:val="0059582F"/>
    <w:rsid w:val="005B406B"/>
    <w:rsid w:val="005D540B"/>
    <w:rsid w:val="005F077C"/>
    <w:rsid w:val="00610CED"/>
    <w:rsid w:val="0061601A"/>
    <w:rsid w:val="0063571D"/>
    <w:rsid w:val="00640450"/>
    <w:rsid w:val="00646BDD"/>
    <w:rsid w:val="006579A1"/>
    <w:rsid w:val="00663CAD"/>
    <w:rsid w:val="006746E4"/>
    <w:rsid w:val="00675F2C"/>
    <w:rsid w:val="00687A06"/>
    <w:rsid w:val="006A17B9"/>
    <w:rsid w:val="006B39F0"/>
    <w:rsid w:val="006B6A4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80728"/>
    <w:rsid w:val="0078344E"/>
    <w:rsid w:val="00784393"/>
    <w:rsid w:val="007A1249"/>
    <w:rsid w:val="007B0D29"/>
    <w:rsid w:val="007B360B"/>
    <w:rsid w:val="007C7DF5"/>
    <w:rsid w:val="007D72E5"/>
    <w:rsid w:val="007E2A11"/>
    <w:rsid w:val="007E475B"/>
    <w:rsid w:val="007F660C"/>
    <w:rsid w:val="00800CDE"/>
    <w:rsid w:val="00825E89"/>
    <w:rsid w:val="00836259"/>
    <w:rsid w:val="00836A15"/>
    <w:rsid w:val="00842149"/>
    <w:rsid w:val="00843D26"/>
    <w:rsid w:val="00852381"/>
    <w:rsid w:val="008676EA"/>
    <w:rsid w:val="008A1180"/>
    <w:rsid w:val="008A20BD"/>
    <w:rsid w:val="008B0D4B"/>
    <w:rsid w:val="008B5381"/>
    <w:rsid w:val="008C3BB1"/>
    <w:rsid w:val="008D04B0"/>
    <w:rsid w:val="008E08E5"/>
    <w:rsid w:val="008E5904"/>
    <w:rsid w:val="008F2A1B"/>
    <w:rsid w:val="009015B5"/>
    <w:rsid w:val="00902DE5"/>
    <w:rsid w:val="00903F21"/>
    <w:rsid w:val="00910101"/>
    <w:rsid w:val="009602C1"/>
    <w:rsid w:val="009626FD"/>
    <w:rsid w:val="00971AD8"/>
    <w:rsid w:val="009747BA"/>
    <w:rsid w:val="009815A4"/>
    <w:rsid w:val="009A4C95"/>
    <w:rsid w:val="009C32F7"/>
    <w:rsid w:val="009D3FE7"/>
    <w:rsid w:val="009E0967"/>
    <w:rsid w:val="009F4564"/>
    <w:rsid w:val="00A02E18"/>
    <w:rsid w:val="00A05AE4"/>
    <w:rsid w:val="00A07E27"/>
    <w:rsid w:val="00A236FE"/>
    <w:rsid w:val="00A26EE9"/>
    <w:rsid w:val="00A3102B"/>
    <w:rsid w:val="00A3627C"/>
    <w:rsid w:val="00A512B7"/>
    <w:rsid w:val="00A86487"/>
    <w:rsid w:val="00AB2A05"/>
    <w:rsid w:val="00AB3DB2"/>
    <w:rsid w:val="00AB518D"/>
    <w:rsid w:val="00AC44D9"/>
    <w:rsid w:val="00AD04DD"/>
    <w:rsid w:val="00AD3A43"/>
    <w:rsid w:val="00AD7928"/>
    <w:rsid w:val="00B031F6"/>
    <w:rsid w:val="00B137E1"/>
    <w:rsid w:val="00B26B4E"/>
    <w:rsid w:val="00B328A5"/>
    <w:rsid w:val="00B40D0A"/>
    <w:rsid w:val="00B61FB6"/>
    <w:rsid w:val="00B71B29"/>
    <w:rsid w:val="00B77417"/>
    <w:rsid w:val="00B87350"/>
    <w:rsid w:val="00BB6983"/>
    <w:rsid w:val="00BD665F"/>
    <w:rsid w:val="00BE68B1"/>
    <w:rsid w:val="00BF6F98"/>
    <w:rsid w:val="00C2025E"/>
    <w:rsid w:val="00C211D7"/>
    <w:rsid w:val="00C5068B"/>
    <w:rsid w:val="00C61B47"/>
    <w:rsid w:val="00C704E0"/>
    <w:rsid w:val="00C739A6"/>
    <w:rsid w:val="00C85289"/>
    <w:rsid w:val="00CB0774"/>
    <w:rsid w:val="00CB28FA"/>
    <w:rsid w:val="00CB4813"/>
    <w:rsid w:val="00CC780E"/>
    <w:rsid w:val="00CD6209"/>
    <w:rsid w:val="00CE3782"/>
    <w:rsid w:val="00D114EB"/>
    <w:rsid w:val="00D25F91"/>
    <w:rsid w:val="00D4256E"/>
    <w:rsid w:val="00D540C8"/>
    <w:rsid w:val="00D542A1"/>
    <w:rsid w:val="00D74F95"/>
    <w:rsid w:val="00D76EBE"/>
    <w:rsid w:val="00DC68FA"/>
    <w:rsid w:val="00DD1A57"/>
    <w:rsid w:val="00DE0975"/>
    <w:rsid w:val="00DE3CFF"/>
    <w:rsid w:val="00DF6A52"/>
    <w:rsid w:val="00E02566"/>
    <w:rsid w:val="00E02A90"/>
    <w:rsid w:val="00E44774"/>
    <w:rsid w:val="00E5601A"/>
    <w:rsid w:val="00E623FF"/>
    <w:rsid w:val="00E649D5"/>
    <w:rsid w:val="00E67685"/>
    <w:rsid w:val="00E94840"/>
    <w:rsid w:val="00EA0C68"/>
    <w:rsid w:val="00EA2CD3"/>
    <w:rsid w:val="00EA4F53"/>
    <w:rsid w:val="00EC1A34"/>
    <w:rsid w:val="00EF2510"/>
    <w:rsid w:val="00F01411"/>
    <w:rsid w:val="00F04835"/>
    <w:rsid w:val="00F16B01"/>
    <w:rsid w:val="00F324FF"/>
    <w:rsid w:val="00F54D95"/>
    <w:rsid w:val="00F84E5C"/>
    <w:rsid w:val="00F93622"/>
    <w:rsid w:val="00F957F4"/>
    <w:rsid w:val="00F973BD"/>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10</Pages>
  <Words>2726</Words>
  <Characters>15541</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2020-05-15T11:30:00Z</dcterms:created>
  <dcterms:modified xsi:type="dcterms:W3CDTF">2020-11-24T11:39:00Z</dcterms:modified>
</cp:coreProperties>
</file>