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5CB" w:rsidRPr="000755BE" w:rsidRDefault="009055CB" w:rsidP="009055CB">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9055CB" w:rsidRDefault="009055CB" w:rsidP="009055CB">
      <w:pPr>
        <w:spacing w:after="0" w:line="276" w:lineRule="auto"/>
        <w:jc w:val="center"/>
        <w:rPr>
          <w:rFonts w:ascii="Times New Roman" w:hAnsi="Times New Roman" w:cs="Times New Roman"/>
          <w:b/>
          <w:sz w:val="24"/>
          <w:szCs w:val="24"/>
        </w:rPr>
      </w:pPr>
    </w:p>
    <w:p w:rsidR="009055CB" w:rsidRDefault="009055CB" w:rsidP="009055CB">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Ø76 x 3</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TS EN 1176-11 Oyun alanı elemanları – Bölüm 11: Havada Asılı Ağlar için İlave Ö</w:t>
      </w:r>
      <w:r w:rsidR="008F0C06">
        <w:rPr>
          <w:rFonts w:ascii="Times New Roman" w:hAnsi="Times New Roman" w:cs="Times New Roman"/>
          <w:b/>
          <w:bCs/>
          <w:sz w:val="24"/>
          <w:szCs w:val="24"/>
        </w:rPr>
        <w:t>zel Güvenlik Kuralları ve Deney</w:t>
      </w:r>
      <w:r w:rsidRPr="00A3312A">
        <w:rPr>
          <w:rFonts w:ascii="Times New Roman" w:hAnsi="Times New Roman" w:cs="Times New Roman"/>
          <w:b/>
          <w:bCs/>
          <w:sz w:val="24"/>
          <w:szCs w:val="24"/>
        </w:rPr>
        <w:t xml:space="preserve"> Yöntemleri 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 xml:space="preserve">İmalata Yeterlilik Belgesi Genel Güvenlik Kuralları belgeli olacaktır. </w:t>
      </w: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00FB1A70">
        <w:rPr>
          <w:rFonts w:ascii="Times New Roman" w:hAnsi="Times New Roman" w:cs="Times New Roman"/>
          <w:sz w:val="24"/>
          <w:szCs w:val="24"/>
        </w:rPr>
        <w:t xml:space="preserve"> oranın i</w:t>
      </w:r>
      <w:r w:rsidRPr="00A3312A">
        <w:rPr>
          <w:rFonts w:ascii="Times New Roman" w:hAnsi="Times New Roman" w:cs="Times New Roman"/>
          <w:sz w:val="24"/>
          <w:szCs w:val="24"/>
        </w:rPr>
        <w:t xml:space="preserve">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bookmarkStart w:id="0" w:name="_GoBack"/>
      <w:bookmarkEnd w:id="0"/>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w:t>
      </w:r>
      <w:r w:rsidRPr="00A3312A">
        <w:rPr>
          <w:rFonts w:ascii="Times New Roman" w:hAnsi="Times New Roman" w:cs="Times New Roman"/>
          <w:sz w:val="24"/>
          <w:szCs w:val="24"/>
        </w:rPr>
        <w:lastRenderedPageBreak/>
        <w:t xml:space="preserve">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356E3A" w:rsidRPr="00A3312A" w:rsidRDefault="00356E3A" w:rsidP="00A3312A">
      <w:pPr>
        <w:pStyle w:val="ListeParagraf"/>
        <w:spacing w:after="0"/>
        <w:ind w:left="375"/>
        <w:jc w:val="center"/>
        <w:rPr>
          <w:rFonts w:ascii="Times New Roman" w:hAnsi="Times New Roman" w:cs="Times New Roman"/>
          <w:sz w:val="24"/>
          <w:szCs w:val="24"/>
        </w:rPr>
      </w:pPr>
    </w:p>
    <w:p w:rsidR="00D91364" w:rsidRPr="00A3312A" w:rsidRDefault="00D91364" w:rsidP="00A3312A">
      <w:pPr>
        <w:pStyle w:val="ListeParagraf"/>
        <w:spacing w:after="0"/>
        <w:ind w:left="375"/>
        <w:jc w:val="center"/>
        <w:rPr>
          <w:rFonts w:ascii="Times New Roman" w:hAnsi="Times New Roman" w:cs="Times New Roman"/>
          <w:sz w:val="24"/>
          <w:szCs w:val="24"/>
        </w:rPr>
      </w:pPr>
    </w:p>
    <w:p w:rsidR="00055EB7" w:rsidRPr="00A3312A" w:rsidRDefault="00A3312A" w:rsidP="00A3312A">
      <w:pPr>
        <w:pStyle w:val="ListeParagraf"/>
        <w:spacing w:after="0"/>
        <w:ind w:left="375"/>
        <w:jc w:val="center"/>
        <w:rPr>
          <w:rFonts w:ascii="Times New Roman" w:hAnsi="Times New Roman" w:cs="Times New Roman"/>
          <w:sz w:val="24"/>
          <w:szCs w:val="24"/>
        </w:rPr>
      </w:pPr>
      <w:r w:rsidRPr="00A3312A">
        <w:rPr>
          <w:rFonts w:ascii="Times New Roman" w:hAnsi="Times New Roman" w:cs="Times New Roman"/>
          <w:noProof/>
          <w:sz w:val="24"/>
          <w:szCs w:val="24"/>
          <w:lang w:eastAsia="tr-TR"/>
        </w:rPr>
        <w:drawing>
          <wp:inline distT="0" distB="0" distL="0" distR="0">
            <wp:extent cx="2819400" cy="1845631"/>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308 (1).png"/>
                    <pic:cNvPicPr/>
                  </pic:nvPicPr>
                  <pic:blipFill rotWithShape="1">
                    <a:blip r:embed="rId8" cstate="print">
                      <a:extLst>
                        <a:ext uri="{28A0092B-C50C-407E-A947-70E740481C1C}">
                          <a14:useLocalDpi xmlns:a14="http://schemas.microsoft.com/office/drawing/2010/main" val="0"/>
                        </a:ext>
                      </a:extLst>
                    </a:blip>
                    <a:srcRect l="28274" t="38213" r="30555" b="13874"/>
                    <a:stretch/>
                  </pic:blipFill>
                  <pic:spPr bwMode="auto">
                    <a:xfrm>
                      <a:off x="0" y="0"/>
                      <a:ext cx="2820690" cy="1846475"/>
                    </a:xfrm>
                    <a:prstGeom prst="rect">
                      <a:avLst/>
                    </a:prstGeom>
                    <a:ln>
                      <a:noFill/>
                    </a:ln>
                    <a:extLst>
                      <a:ext uri="{53640926-AAD7-44D8-BBD7-CCE9431645EC}">
                        <a14:shadowObscured xmlns:a14="http://schemas.microsoft.com/office/drawing/2010/main"/>
                      </a:ext>
                    </a:extLst>
                  </pic:spPr>
                </pic:pic>
              </a:graphicData>
            </a:graphic>
          </wp:inline>
        </w:drawing>
      </w:r>
    </w:p>
    <w:p w:rsidR="00D809C7" w:rsidRPr="00A3312A" w:rsidRDefault="00A3312A" w:rsidP="00A3312A">
      <w:pPr>
        <w:pStyle w:val="ListeParagraf"/>
        <w:spacing w:after="0"/>
        <w:ind w:left="375"/>
        <w:jc w:val="center"/>
        <w:rPr>
          <w:rFonts w:ascii="Times New Roman" w:hAnsi="Times New Roman" w:cs="Times New Roman"/>
          <w:sz w:val="24"/>
          <w:szCs w:val="24"/>
        </w:rPr>
      </w:pPr>
      <w:r w:rsidRPr="00A3312A">
        <w:rPr>
          <w:rFonts w:ascii="Times New Roman" w:hAnsi="Times New Roman" w:cs="Times New Roman"/>
          <w:noProof/>
          <w:sz w:val="24"/>
          <w:szCs w:val="24"/>
          <w:lang w:eastAsia="tr-TR"/>
        </w:rPr>
        <w:drawing>
          <wp:inline distT="0" distB="0" distL="0" distR="0">
            <wp:extent cx="4924425" cy="32385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308.PNG"/>
                    <pic:cNvPicPr/>
                  </pic:nvPicPr>
                  <pic:blipFill rotWithShape="1">
                    <a:blip r:embed="rId9" cstate="print">
                      <a:extLst>
                        <a:ext uri="{28A0092B-C50C-407E-A947-70E740481C1C}">
                          <a14:useLocalDpi xmlns:a14="http://schemas.microsoft.com/office/drawing/2010/main" val="0"/>
                        </a:ext>
                      </a:extLst>
                    </a:blip>
                    <a:srcRect l="6944" t="10057" r="7573" b="17190"/>
                    <a:stretch/>
                  </pic:blipFill>
                  <pic:spPr bwMode="auto">
                    <a:xfrm>
                      <a:off x="0" y="0"/>
                      <a:ext cx="4924425" cy="3238500"/>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A3312A" w:rsidRDefault="007C7DF5" w:rsidP="00A3312A">
      <w:pPr>
        <w:spacing w:after="0" w:line="276" w:lineRule="auto"/>
        <w:rPr>
          <w:rFonts w:ascii="Times New Roman" w:hAnsi="Times New Roman" w:cs="Times New Roman"/>
          <w:b/>
          <w:noProof/>
          <w:sz w:val="24"/>
          <w:szCs w:val="24"/>
          <w:lang w:eastAsia="tr-TR"/>
        </w:rPr>
      </w:pPr>
    </w:p>
    <w:p w:rsidR="00A3312A" w:rsidRPr="00A3312A" w:rsidRDefault="00221716" w:rsidP="00A922DC">
      <w:pPr>
        <w:spacing w:after="0"/>
        <w:ind w:firstLine="708"/>
        <w:jc w:val="both"/>
        <w:rPr>
          <w:rFonts w:ascii="Times New Roman" w:hAnsi="Times New Roman" w:cs="Times New Roman"/>
          <w:sz w:val="24"/>
          <w:szCs w:val="24"/>
        </w:rPr>
      </w:pPr>
      <w:r>
        <w:rPr>
          <w:rFonts w:ascii="Times New Roman" w:hAnsi="Times New Roman" w:cs="Times New Roman"/>
          <w:sz w:val="24"/>
          <w:szCs w:val="24"/>
        </w:rPr>
        <w:t>43</w:t>
      </w:r>
      <w:r w:rsidR="00A3312A" w:rsidRPr="00A3312A">
        <w:rPr>
          <w:rFonts w:ascii="Times New Roman" w:hAnsi="Times New Roman" w:cs="Times New Roman"/>
          <w:sz w:val="24"/>
          <w:szCs w:val="24"/>
        </w:rPr>
        <w:t>00 x 4</w:t>
      </w:r>
      <w:r>
        <w:rPr>
          <w:rFonts w:ascii="Times New Roman" w:hAnsi="Times New Roman" w:cs="Times New Roman"/>
          <w:sz w:val="24"/>
          <w:szCs w:val="24"/>
        </w:rPr>
        <w:t>3</w:t>
      </w:r>
      <w:r w:rsidR="00A3312A" w:rsidRPr="00A3312A">
        <w:rPr>
          <w:rFonts w:ascii="Times New Roman" w:hAnsi="Times New Roman" w:cs="Times New Roman"/>
          <w:sz w:val="24"/>
          <w:szCs w:val="24"/>
        </w:rPr>
        <w:t xml:space="preserve">00 mm ölçülerinde olan çelik gövdeli halat tırmanma oyun elemanı yerden 2200 mm yüksekliktedir. Oyun elemanının ana taşıyıcı </w:t>
      </w:r>
      <w:proofErr w:type="gramStart"/>
      <w:r>
        <w:rPr>
          <w:rFonts w:ascii="Times New Roman" w:hAnsi="Times New Roman" w:cs="Times New Roman"/>
          <w:sz w:val="24"/>
          <w:szCs w:val="24"/>
        </w:rPr>
        <w:t>konstrüksiyonu</w:t>
      </w:r>
      <w:proofErr w:type="gramEnd"/>
      <w:r>
        <w:rPr>
          <w:rFonts w:ascii="Times New Roman" w:hAnsi="Times New Roman" w:cs="Times New Roman"/>
          <w:sz w:val="24"/>
          <w:szCs w:val="24"/>
        </w:rPr>
        <w:t xml:space="preserve"> Ø76</w:t>
      </w:r>
      <w:r w:rsidR="00A3312A" w:rsidRPr="00A3312A">
        <w:rPr>
          <w:rFonts w:ascii="Times New Roman" w:hAnsi="Times New Roman" w:cs="Times New Roman"/>
          <w:sz w:val="24"/>
          <w:szCs w:val="24"/>
        </w:rPr>
        <w:t xml:space="preserve"> x 3 mm SDM borudan teknik resimdeki ölçülere göre bük</w:t>
      </w:r>
      <w:r w:rsidR="00A922DC">
        <w:rPr>
          <w:rFonts w:ascii="Times New Roman" w:hAnsi="Times New Roman" w:cs="Times New Roman"/>
          <w:sz w:val="24"/>
          <w:szCs w:val="24"/>
        </w:rPr>
        <w:t>ülerek, metal tırmanma bölümü Ø</w:t>
      </w:r>
      <w:r w:rsidR="00A3312A" w:rsidRPr="00A3312A">
        <w:rPr>
          <w:rFonts w:ascii="Times New Roman" w:hAnsi="Times New Roman" w:cs="Times New Roman"/>
          <w:sz w:val="24"/>
          <w:szCs w:val="24"/>
        </w:rPr>
        <w:t xml:space="preserve">48 </w:t>
      </w:r>
      <w:r w:rsidR="00A922DC">
        <w:rPr>
          <w:rFonts w:ascii="Times New Roman" w:hAnsi="Times New Roman" w:cs="Times New Roman"/>
          <w:sz w:val="24"/>
          <w:szCs w:val="24"/>
        </w:rPr>
        <w:t xml:space="preserve">x 2 </w:t>
      </w:r>
      <w:r w:rsidR="00A3312A" w:rsidRPr="00A3312A">
        <w:rPr>
          <w:rFonts w:ascii="Times New Roman" w:hAnsi="Times New Roman" w:cs="Times New Roman"/>
          <w:sz w:val="24"/>
          <w:szCs w:val="24"/>
        </w:rPr>
        <w:t xml:space="preserve">mm borulardan TSE </w:t>
      </w:r>
      <w:r w:rsidR="00A922DC" w:rsidRPr="00A3312A">
        <w:rPr>
          <w:rFonts w:ascii="Times New Roman" w:hAnsi="Times New Roman" w:cs="Times New Roman"/>
          <w:sz w:val="24"/>
          <w:szCs w:val="24"/>
        </w:rPr>
        <w:t>standartlarına</w:t>
      </w:r>
      <w:r w:rsidR="00A3312A" w:rsidRPr="00A3312A">
        <w:rPr>
          <w:rFonts w:ascii="Times New Roman" w:hAnsi="Times New Roman" w:cs="Times New Roman"/>
          <w:sz w:val="24"/>
          <w:szCs w:val="24"/>
        </w:rPr>
        <w:t xml:space="preserve"> göre iki boru arası 240 mm olacak şekilde bükülerek üretilecek olup boru birleşim noktaları dış kuvvetlere karşı yüksek mukavemetli mesnet özelliği göstermesi ve estetik durması için boru uçlarına kurtağzı açılarak </w:t>
      </w:r>
      <w:proofErr w:type="spellStart"/>
      <w:r w:rsidR="00A3312A" w:rsidRPr="00A3312A">
        <w:rPr>
          <w:rFonts w:ascii="Times New Roman" w:hAnsi="Times New Roman" w:cs="Times New Roman"/>
          <w:sz w:val="24"/>
          <w:szCs w:val="24"/>
        </w:rPr>
        <w:t>gazaltı</w:t>
      </w:r>
      <w:proofErr w:type="spellEnd"/>
      <w:r w:rsidR="00A3312A" w:rsidRPr="00A3312A">
        <w:rPr>
          <w:rFonts w:ascii="Times New Roman" w:hAnsi="Times New Roman" w:cs="Times New Roman"/>
          <w:sz w:val="24"/>
          <w:szCs w:val="24"/>
        </w:rPr>
        <w:t xml:space="preserve"> kaynağı yöntemi ile gerçekleştirilecektir.</w:t>
      </w:r>
    </w:p>
    <w:p w:rsidR="00A3312A" w:rsidRPr="00A3312A" w:rsidRDefault="00A3312A" w:rsidP="00A922DC">
      <w:pPr>
        <w:spacing w:after="0"/>
        <w:ind w:firstLine="708"/>
        <w:jc w:val="both"/>
        <w:rPr>
          <w:rFonts w:ascii="Times New Roman" w:hAnsi="Times New Roman" w:cs="Times New Roman"/>
          <w:sz w:val="24"/>
          <w:szCs w:val="24"/>
        </w:rPr>
      </w:pPr>
      <w:r w:rsidRPr="00A3312A">
        <w:rPr>
          <w:rFonts w:ascii="Times New Roman" w:hAnsi="Times New Roman" w:cs="Times New Roman"/>
          <w:sz w:val="24"/>
          <w:szCs w:val="24"/>
        </w:rPr>
        <w:t>Oyun elemanı metal tırmanma ve halat tırmanma bölümü olmak üzere iki bölümden oluşmakta ve teknik resimdeki ölçülere uygun olarak üretilecektir.</w:t>
      </w:r>
    </w:p>
    <w:p w:rsidR="00A3312A" w:rsidRPr="00A3312A" w:rsidRDefault="00A3312A" w:rsidP="00A922DC">
      <w:pPr>
        <w:spacing w:after="0"/>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Oyun elemanı metal aksamı </w:t>
      </w:r>
      <w:r w:rsidRPr="00A3312A">
        <w:rPr>
          <w:rFonts w:ascii="Times New Roman" w:hAnsi="Times New Roman" w:cs="Times New Roman"/>
          <w:b/>
          <w:sz w:val="24"/>
          <w:szCs w:val="24"/>
        </w:rPr>
        <w:t>kumlama</w:t>
      </w:r>
      <w:r w:rsidRPr="00A3312A">
        <w:rPr>
          <w:rFonts w:ascii="Times New Roman" w:hAnsi="Times New Roman" w:cs="Times New Roman"/>
          <w:sz w:val="24"/>
          <w:szCs w:val="24"/>
        </w:rPr>
        <w:t xml:space="preserve"> işlemine tabi tutularak </w:t>
      </w:r>
      <w:r w:rsidRPr="00A3312A">
        <w:rPr>
          <w:rFonts w:ascii="Times New Roman" w:hAnsi="Times New Roman" w:cs="Times New Roman"/>
          <w:b/>
          <w:sz w:val="24"/>
          <w:szCs w:val="24"/>
        </w:rPr>
        <w:t>elektrostatik toz boya</w:t>
      </w:r>
      <w:r w:rsidRPr="00A3312A">
        <w:rPr>
          <w:rFonts w:ascii="Times New Roman" w:hAnsi="Times New Roman" w:cs="Times New Roman"/>
          <w:sz w:val="24"/>
          <w:szCs w:val="24"/>
        </w:rPr>
        <w:t xml:space="preserve"> yöntemi ile dış cepheye uygun olarak çocukların ilgisini çekecek canlı renklerde üretilecektir.</w:t>
      </w:r>
    </w:p>
    <w:p w:rsidR="00A3312A" w:rsidRDefault="00A3312A" w:rsidP="00A922DC">
      <w:pPr>
        <w:jc w:val="both"/>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3B7FB5" w:rsidRPr="00A3312A" w:rsidRDefault="003B7FB5" w:rsidP="00A3312A">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lastRenderedPageBreak/>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FB1A70">
        <w:rPr>
          <w:rFonts w:ascii="Times New Roman" w:hAnsi="Times New Roman" w:cs="Times New Roman"/>
          <w:color w:val="000000" w:themeColor="text1"/>
          <w:sz w:val="24"/>
          <w:szCs w:val="24"/>
        </w:rPr>
        <w:t>H</w:t>
      </w:r>
      <w:r w:rsidRPr="00A3312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580"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581"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sz w:val="24"/>
          <w:szCs w:val="24"/>
        </w:rPr>
      </w:pPr>
    </w:p>
    <w:p w:rsidR="00A922DC" w:rsidRPr="008B3FD7" w:rsidRDefault="00A922DC" w:rsidP="00A922DC">
      <w:pPr>
        <w:spacing w:after="0" w:line="276" w:lineRule="auto"/>
        <w:ind w:firstLine="708"/>
        <w:jc w:val="center"/>
        <w:rPr>
          <w:rFonts w:ascii="Times New Roman" w:hAnsi="Times New Roman" w:cs="Times New Roman"/>
          <w:b/>
          <w:bCs/>
          <w:sz w:val="24"/>
          <w:szCs w:val="24"/>
        </w:rPr>
      </w:pPr>
      <w:r w:rsidRPr="008B3FD7">
        <w:rPr>
          <w:rFonts w:ascii="Times New Roman" w:hAnsi="Times New Roman" w:cs="Times New Roman"/>
          <w:b/>
          <w:bCs/>
          <w:sz w:val="24"/>
          <w:szCs w:val="24"/>
        </w:rPr>
        <w:lastRenderedPageBreak/>
        <w:t>TOPRAK ZEMİNE MONTAJ DETAYLARI</w:t>
      </w:r>
    </w:p>
    <w:p w:rsidR="00A922DC" w:rsidRPr="008B3FD7" w:rsidRDefault="00A922DC" w:rsidP="00A922DC">
      <w:pPr>
        <w:spacing w:after="0" w:line="276" w:lineRule="auto"/>
        <w:ind w:firstLine="708"/>
        <w:jc w:val="center"/>
        <w:rPr>
          <w:rFonts w:ascii="Times New Roman" w:hAnsi="Times New Roman" w:cs="Times New Roman"/>
          <w:b/>
          <w:bCs/>
          <w:sz w:val="24"/>
          <w:szCs w:val="24"/>
        </w:rPr>
      </w:pPr>
    </w:p>
    <w:p w:rsidR="00A922DC" w:rsidRPr="008B3FD7" w:rsidRDefault="00A922DC" w:rsidP="00A922DC">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8B3FD7">
        <w:rPr>
          <w:rFonts w:ascii="Times New Roman" w:hAnsi="Times New Roman" w:cs="Times New Roman"/>
          <w:sz w:val="24"/>
          <w:szCs w:val="24"/>
        </w:rPr>
        <w:t>profil</w:t>
      </w:r>
      <w:proofErr w:type="gram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gazaltı</w:t>
      </w:r>
      <w:proofErr w:type="spellEnd"/>
      <w:r w:rsidRPr="008B3FD7">
        <w:rPr>
          <w:rFonts w:ascii="Times New Roman" w:hAnsi="Times New Roman" w:cs="Times New Roman"/>
          <w:sz w:val="24"/>
          <w:szCs w:val="24"/>
        </w:rPr>
        <w:t xml:space="preserve"> kaynak yöntemiyle birleştirilecektir.  Alanda planlama yapıldıktan sonra alt taşıyıcı şasesinin konulacağı ayaklar için yer 50</w:t>
      </w:r>
      <w:r>
        <w:rPr>
          <w:rFonts w:ascii="Times New Roman" w:hAnsi="Times New Roman" w:cs="Times New Roman"/>
          <w:sz w:val="24"/>
          <w:szCs w:val="24"/>
        </w:rPr>
        <w:t>0 x</w:t>
      </w:r>
      <w:r w:rsidRPr="008B3FD7">
        <w:rPr>
          <w:rFonts w:ascii="Times New Roman" w:hAnsi="Times New Roman" w:cs="Times New Roman"/>
          <w:sz w:val="24"/>
          <w:szCs w:val="24"/>
        </w:rPr>
        <w:t xml:space="preserve"> 50</w:t>
      </w:r>
      <w:r>
        <w:rPr>
          <w:rFonts w:ascii="Times New Roman" w:hAnsi="Times New Roman" w:cs="Times New Roman"/>
          <w:sz w:val="24"/>
          <w:szCs w:val="24"/>
        </w:rPr>
        <w:t>0 m</w:t>
      </w:r>
      <w:r w:rsidRPr="008B3FD7">
        <w:rPr>
          <w:rFonts w:ascii="Times New Roman" w:hAnsi="Times New Roman" w:cs="Times New Roman"/>
          <w:sz w:val="24"/>
          <w:szCs w:val="24"/>
        </w:rPr>
        <w:t>m ölçülerinde 20</w:t>
      </w:r>
      <w:r>
        <w:rPr>
          <w:rFonts w:ascii="Times New Roman" w:hAnsi="Times New Roman" w:cs="Times New Roman"/>
          <w:sz w:val="24"/>
          <w:szCs w:val="24"/>
        </w:rPr>
        <w:t>0 m</w:t>
      </w:r>
      <w:r w:rsidRPr="008B3FD7">
        <w:rPr>
          <w:rFonts w:ascii="Times New Roman" w:hAnsi="Times New Roman" w:cs="Times New Roman"/>
          <w:sz w:val="24"/>
          <w:szCs w:val="24"/>
        </w:rPr>
        <w:t xml:space="preserve">m derinliğinde kazılacaktır. Kazılan alana şase yerleştirilip teraziye alındıktan sonra kum, çakıl ve çimento karışımlı beton ile betonlanacaktır. </w:t>
      </w:r>
    </w:p>
    <w:p w:rsidR="00A922DC" w:rsidRDefault="00A922DC" w:rsidP="00A3312A">
      <w:pPr>
        <w:spacing w:after="0" w:line="276" w:lineRule="auto"/>
        <w:ind w:firstLine="708"/>
        <w:jc w:val="center"/>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Alanın betonu terazili bir biçimde atılmış olması gerekmektedir. A</w:t>
      </w:r>
      <w:r w:rsidR="00347CE2" w:rsidRPr="00A3312A">
        <w:rPr>
          <w:rFonts w:ascii="Times New Roman" w:hAnsi="Times New Roman" w:cs="Times New Roman"/>
          <w:sz w:val="24"/>
          <w:szCs w:val="24"/>
        </w:rPr>
        <w:t>na</w:t>
      </w:r>
      <w:r w:rsidRPr="00A3312A">
        <w:rPr>
          <w:rFonts w:ascii="Times New Roman" w:hAnsi="Times New Roman" w:cs="Times New Roman"/>
          <w:sz w:val="24"/>
          <w:szCs w:val="24"/>
        </w:rPr>
        <w:t xml:space="preserve"> taşıyıcı gövde ayaklarında betona montaj için </w:t>
      </w:r>
      <w:r w:rsidR="00E02566" w:rsidRPr="00A3312A">
        <w:rPr>
          <w:rFonts w:ascii="Times New Roman" w:hAnsi="Times New Roman" w:cs="Times New Roman"/>
          <w:sz w:val="24"/>
          <w:szCs w:val="24"/>
        </w:rPr>
        <w:t>Ø</w:t>
      </w:r>
      <w:r w:rsidR="00ED5917" w:rsidRPr="00A3312A">
        <w:rPr>
          <w:rFonts w:ascii="Times New Roman" w:hAnsi="Times New Roman" w:cs="Times New Roman"/>
          <w:sz w:val="24"/>
          <w:szCs w:val="24"/>
        </w:rPr>
        <w:t>25</w:t>
      </w:r>
      <w:r w:rsidR="00E02566" w:rsidRPr="00A3312A">
        <w:rPr>
          <w:rFonts w:ascii="Times New Roman" w:hAnsi="Times New Roman" w:cs="Times New Roman"/>
          <w:sz w:val="24"/>
          <w:szCs w:val="24"/>
        </w:rPr>
        <w:t>0 x 4</w:t>
      </w:r>
      <w:r w:rsidR="009F4564" w:rsidRPr="00A3312A">
        <w:rPr>
          <w:rFonts w:ascii="Times New Roman" w:hAnsi="Times New Roman" w:cs="Times New Roman"/>
          <w:sz w:val="24"/>
          <w:szCs w:val="24"/>
        </w:rPr>
        <w:t xml:space="preserve"> </w:t>
      </w:r>
      <w:r w:rsidRPr="00A3312A">
        <w:rPr>
          <w:rFonts w:ascii="Times New Roman" w:hAnsi="Times New Roman" w:cs="Times New Roman"/>
          <w:sz w:val="24"/>
          <w:szCs w:val="24"/>
        </w:rPr>
        <w:t>mm ebatlarında</w:t>
      </w:r>
      <w:r w:rsidR="009F4564" w:rsidRPr="00A3312A">
        <w:rPr>
          <w:rFonts w:ascii="Times New Roman" w:hAnsi="Times New Roman" w:cs="Times New Roman"/>
          <w:sz w:val="24"/>
          <w:szCs w:val="24"/>
        </w:rPr>
        <w:t xml:space="preserve"> </w:t>
      </w:r>
      <w:proofErr w:type="gramStart"/>
      <w:r w:rsidR="009F4564" w:rsidRPr="00A3312A">
        <w:rPr>
          <w:rFonts w:ascii="Times New Roman" w:hAnsi="Times New Roman" w:cs="Times New Roman"/>
          <w:sz w:val="24"/>
          <w:szCs w:val="24"/>
        </w:rPr>
        <w:t>profillere</w:t>
      </w:r>
      <w:proofErr w:type="gramEnd"/>
      <w:r w:rsidRPr="00A3312A">
        <w:rPr>
          <w:rFonts w:ascii="Times New Roman" w:hAnsi="Times New Roman" w:cs="Times New Roman"/>
          <w:sz w:val="24"/>
          <w:szCs w:val="24"/>
        </w:rPr>
        <w:t xml:space="preserve"> kaynak yöntemiyle birleştirilmiş olacaktır.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4157"/>
    <w:rsid w:val="00027143"/>
    <w:rsid w:val="00027F56"/>
    <w:rsid w:val="00031510"/>
    <w:rsid w:val="000329A4"/>
    <w:rsid w:val="000378F1"/>
    <w:rsid w:val="0004414C"/>
    <w:rsid w:val="00051ED5"/>
    <w:rsid w:val="00055EB7"/>
    <w:rsid w:val="000641F7"/>
    <w:rsid w:val="00067FE4"/>
    <w:rsid w:val="00074925"/>
    <w:rsid w:val="00083DF5"/>
    <w:rsid w:val="000847B7"/>
    <w:rsid w:val="000B6A9A"/>
    <w:rsid w:val="000B7D63"/>
    <w:rsid w:val="000C34E4"/>
    <w:rsid w:val="000D51BE"/>
    <w:rsid w:val="00101A05"/>
    <w:rsid w:val="00125D8C"/>
    <w:rsid w:val="00134BE4"/>
    <w:rsid w:val="001508EC"/>
    <w:rsid w:val="001665EB"/>
    <w:rsid w:val="001873D8"/>
    <w:rsid w:val="001B2F1D"/>
    <w:rsid w:val="001B5EBF"/>
    <w:rsid w:val="001C528D"/>
    <w:rsid w:val="001D4609"/>
    <w:rsid w:val="00200FC9"/>
    <w:rsid w:val="00201181"/>
    <w:rsid w:val="00216965"/>
    <w:rsid w:val="0022165C"/>
    <w:rsid w:val="00221716"/>
    <w:rsid w:val="00227351"/>
    <w:rsid w:val="00227855"/>
    <w:rsid w:val="00241F97"/>
    <w:rsid w:val="00246CA0"/>
    <w:rsid w:val="00254245"/>
    <w:rsid w:val="0026149C"/>
    <w:rsid w:val="00266590"/>
    <w:rsid w:val="002726A7"/>
    <w:rsid w:val="00283A28"/>
    <w:rsid w:val="00285F10"/>
    <w:rsid w:val="00292238"/>
    <w:rsid w:val="00292BD5"/>
    <w:rsid w:val="002B1262"/>
    <w:rsid w:val="002B4DBF"/>
    <w:rsid w:val="002C1E00"/>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D96"/>
    <w:rsid w:val="003740E9"/>
    <w:rsid w:val="003743CE"/>
    <w:rsid w:val="00396FBD"/>
    <w:rsid w:val="003A0A55"/>
    <w:rsid w:val="003B7FB5"/>
    <w:rsid w:val="003D01EE"/>
    <w:rsid w:val="003E20BE"/>
    <w:rsid w:val="003E6F40"/>
    <w:rsid w:val="003F4429"/>
    <w:rsid w:val="004003B0"/>
    <w:rsid w:val="0041595F"/>
    <w:rsid w:val="00416BD2"/>
    <w:rsid w:val="00430613"/>
    <w:rsid w:val="004412CB"/>
    <w:rsid w:val="004561E0"/>
    <w:rsid w:val="00486263"/>
    <w:rsid w:val="00492109"/>
    <w:rsid w:val="004A78E9"/>
    <w:rsid w:val="004B31E8"/>
    <w:rsid w:val="004B4457"/>
    <w:rsid w:val="004D0A5C"/>
    <w:rsid w:val="004D4E25"/>
    <w:rsid w:val="0050454C"/>
    <w:rsid w:val="00510F6A"/>
    <w:rsid w:val="0052534E"/>
    <w:rsid w:val="00525CA4"/>
    <w:rsid w:val="0053002F"/>
    <w:rsid w:val="00555444"/>
    <w:rsid w:val="00562D78"/>
    <w:rsid w:val="00572432"/>
    <w:rsid w:val="0057295D"/>
    <w:rsid w:val="00574037"/>
    <w:rsid w:val="00584D6F"/>
    <w:rsid w:val="005900FF"/>
    <w:rsid w:val="0059582F"/>
    <w:rsid w:val="005A6ECC"/>
    <w:rsid w:val="005B406B"/>
    <w:rsid w:val="005C716B"/>
    <w:rsid w:val="005D540B"/>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511F9"/>
    <w:rsid w:val="00754796"/>
    <w:rsid w:val="00756EDB"/>
    <w:rsid w:val="00761129"/>
    <w:rsid w:val="00762736"/>
    <w:rsid w:val="00775C21"/>
    <w:rsid w:val="00780728"/>
    <w:rsid w:val="0078344E"/>
    <w:rsid w:val="00784393"/>
    <w:rsid w:val="007A1249"/>
    <w:rsid w:val="007B0D29"/>
    <w:rsid w:val="007B360B"/>
    <w:rsid w:val="007C7DF5"/>
    <w:rsid w:val="007D72E5"/>
    <w:rsid w:val="007F660C"/>
    <w:rsid w:val="00800CDE"/>
    <w:rsid w:val="008158ED"/>
    <w:rsid w:val="00825E89"/>
    <w:rsid w:val="00836259"/>
    <w:rsid w:val="00842149"/>
    <w:rsid w:val="00843D26"/>
    <w:rsid w:val="00852381"/>
    <w:rsid w:val="00857C23"/>
    <w:rsid w:val="00862DC2"/>
    <w:rsid w:val="008676EA"/>
    <w:rsid w:val="008A1180"/>
    <w:rsid w:val="008A20BD"/>
    <w:rsid w:val="008B0D4B"/>
    <w:rsid w:val="008B5381"/>
    <w:rsid w:val="008C1B83"/>
    <w:rsid w:val="008C3BB1"/>
    <w:rsid w:val="008D008F"/>
    <w:rsid w:val="008D04B0"/>
    <w:rsid w:val="008D0642"/>
    <w:rsid w:val="008E5904"/>
    <w:rsid w:val="008F0C06"/>
    <w:rsid w:val="008F2A1B"/>
    <w:rsid w:val="009015B5"/>
    <w:rsid w:val="00902DE5"/>
    <w:rsid w:val="00903F21"/>
    <w:rsid w:val="009055CB"/>
    <w:rsid w:val="00910101"/>
    <w:rsid w:val="00940F42"/>
    <w:rsid w:val="009602C1"/>
    <w:rsid w:val="009626FD"/>
    <w:rsid w:val="00971AD8"/>
    <w:rsid w:val="009747BA"/>
    <w:rsid w:val="00982B9F"/>
    <w:rsid w:val="009A4C95"/>
    <w:rsid w:val="009A4CFE"/>
    <w:rsid w:val="009C32F7"/>
    <w:rsid w:val="009D3FE7"/>
    <w:rsid w:val="009E0967"/>
    <w:rsid w:val="009F0011"/>
    <w:rsid w:val="009F4564"/>
    <w:rsid w:val="00A00E0B"/>
    <w:rsid w:val="00A02ADC"/>
    <w:rsid w:val="00A02E18"/>
    <w:rsid w:val="00A05AE4"/>
    <w:rsid w:val="00A236FE"/>
    <w:rsid w:val="00A26EE9"/>
    <w:rsid w:val="00A3312A"/>
    <w:rsid w:val="00A3627C"/>
    <w:rsid w:val="00A44EC9"/>
    <w:rsid w:val="00A512B7"/>
    <w:rsid w:val="00A63BDF"/>
    <w:rsid w:val="00A86487"/>
    <w:rsid w:val="00A922DC"/>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2DFD"/>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2DF8"/>
    <w:rsid w:val="00CC594F"/>
    <w:rsid w:val="00CC780E"/>
    <w:rsid w:val="00CD6209"/>
    <w:rsid w:val="00CE0787"/>
    <w:rsid w:val="00CE3782"/>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CFF"/>
    <w:rsid w:val="00DF6A52"/>
    <w:rsid w:val="00E02566"/>
    <w:rsid w:val="00E02A90"/>
    <w:rsid w:val="00E15FEC"/>
    <w:rsid w:val="00E44774"/>
    <w:rsid w:val="00E5601A"/>
    <w:rsid w:val="00E623FF"/>
    <w:rsid w:val="00E649D5"/>
    <w:rsid w:val="00E660B0"/>
    <w:rsid w:val="00E67685"/>
    <w:rsid w:val="00E7327B"/>
    <w:rsid w:val="00E94840"/>
    <w:rsid w:val="00E97079"/>
    <w:rsid w:val="00EA0C68"/>
    <w:rsid w:val="00EA2CD3"/>
    <w:rsid w:val="00EA4F53"/>
    <w:rsid w:val="00EC1A34"/>
    <w:rsid w:val="00ED5917"/>
    <w:rsid w:val="00EF2510"/>
    <w:rsid w:val="00EF498D"/>
    <w:rsid w:val="00F01411"/>
    <w:rsid w:val="00F04835"/>
    <w:rsid w:val="00F16B01"/>
    <w:rsid w:val="00F324FF"/>
    <w:rsid w:val="00F54D95"/>
    <w:rsid w:val="00F84E5C"/>
    <w:rsid w:val="00F93622"/>
    <w:rsid w:val="00F957F4"/>
    <w:rsid w:val="00F973BD"/>
    <w:rsid w:val="00FA4794"/>
    <w:rsid w:val="00FB1613"/>
    <w:rsid w:val="00FB1A70"/>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5E7EE"/>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AD7B3-7D37-44E6-8AFF-934674DE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2645</Words>
  <Characters>15079</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2020-06-08T06:57:00Z</dcterms:created>
  <dcterms:modified xsi:type="dcterms:W3CDTF">2020-11-24T09:53:00Z</dcterms:modified>
</cp:coreProperties>
</file>